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487EC" w14:textId="36303741" w:rsidR="001B0291" w:rsidRPr="00890E9F" w:rsidRDefault="0082063C" w:rsidP="00890E9F">
      <w:pPr>
        <w:jc w:val="left"/>
        <w:rPr>
          <w:b/>
          <w:sz w:val="28"/>
          <w:szCs w:val="28"/>
        </w:rPr>
      </w:pPr>
      <w:r w:rsidRPr="00890E9F">
        <w:rPr>
          <w:b/>
          <w:sz w:val="28"/>
          <w:szCs w:val="28"/>
        </w:rPr>
        <w:t>Fernando Collantes</w:t>
      </w:r>
    </w:p>
    <w:p w14:paraId="100F202F" w14:textId="77777777" w:rsidR="0082063C" w:rsidRPr="00890E9F" w:rsidRDefault="0082063C" w:rsidP="00890E9F">
      <w:pPr>
        <w:jc w:val="left"/>
        <w:rPr>
          <w:b/>
          <w:sz w:val="28"/>
          <w:szCs w:val="28"/>
        </w:rPr>
      </w:pPr>
    </w:p>
    <w:p w14:paraId="2F526E70" w14:textId="2D3F9816" w:rsidR="0082063C" w:rsidRPr="00890E9F" w:rsidRDefault="001C08C3" w:rsidP="00890E9F">
      <w:pPr>
        <w:jc w:val="left"/>
        <w:rPr>
          <w:b/>
          <w:sz w:val="28"/>
          <w:szCs w:val="28"/>
        </w:rPr>
      </w:pPr>
      <w:r>
        <w:rPr>
          <w:b/>
          <w:sz w:val="28"/>
          <w:szCs w:val="28"/>
        </w:rPr>
        <w:t>CURRICULUM VITAE</w:t>
      </w:r>
    </w:p>
    <w:p w14:paraId="08637D7B" w14:textId="77777777" w:rsidR="00C05402" w:rsidRPr="00495D0E" w:rsidRDefault="00C05402" w:rsidP="00890E9F">
      <w:pPr>
        <w:jc w:val="left"/>
        <w:rPr>
          <w:sz w:val="32"/>
        </w:rPr>
      </w:pPr>
    </w:p>
    <w:p w14:paraId="6BD19366" w14:textId="7936BA73" w:rsidR="00C05402" w:rsidRPr="00495D0E" w:rsidRDefault="00C05402" w:rsidP="00890E9F">
      <w:pPr>
        <w:jc w:val="left"/>
        <w:rPr>
          <w:i/>
        </w:rPr>
      </w:pPr>
      <w:r w:rsidRPr="00495D0E">
        <w:rPr>
          <w:i/>
        </w:rPr>
        <w:t>(</w:t>
      </w:r>
      <w:proofErr w:type="spellStart"/>
      <w:r w:rsidR="00D60843">
        <w:rPr>
          <w:i/>
        </w:rPr>
        <w:t>update</w:t>
      </w:r>
      <w:r w:rsidR="00900FAA">
        <w:rPr>
          <w:i/>
        </w:rPr>
        <w:t>d</w:t>
      </w:r>
      <w:proofErr w:type="spellEnd"/>
      <w:r w:rsidRPr="00495D0E">
        <w:rPr>
          <w:i/>
        </w:rPr>
        <w:t xml:space="preserve">: </w:t>
      </w:r>
      <w:proofErr w:type="spellStart"/>
      <w:r w:rsidR="00CD592C">
        <w:rPr>
          <w:i/>
        </w:rPr>
        <w:t>November</w:t>
      </w:r>
      <w:proofErr w:type="spellEnd"/>
      <w:r w:rsidR="00CD592C">
        <w:rPr>
          <w:i/>
        </w:rPr>
        <w:t xml:space="preserve"> </w:t>
      </w:r>
      <w:r w:rsidR="00D56F60" w:rsidRPr="00495D0E">
        <w:rPr>
          <w:i/>
        </w:rPr>
        <w:t>2021</w:t>
      </w:r>
      <w:r w:rsidRPr="00495D0E">
        <w:rPr>
          <w:i/>
        </w:rPr>
        <w:t>)</w:t>
      </w:r>
    </w:p>
    <w:p w14:paraId="6210A757" w14:textId="77777777" w:rsidR="0082063C" w:rsidRPr="00495D0E" w:rsidRDefault="0082063C" w:rsidP="00890E9F">
      <w:pPr>
        <w:jc w:val="left"/>
        <w:rPr>
          <w:sz w:val="32"/>
        </w:rPr>
      </w:pPr>
    </w:p>
    <w:p w14:paraId="2020F4C3" w14:textId="731FC946" w:rsidR="0082063C" w:rsidRDefault="0082063C" w:rsidP="00890E9F">
      <w:pPr>
        <w:jc w:val="left"/>
        <w:rPr>
          <w:sz w:val="32"/>
        </w:rPr>
      </w:pPr>
    </w:p>
    <w:p w14:paraId="25796663" w14:textId="3D59A36E" w:rsidR="00EF7955" w:rsidRDefault="00EF7955" w:rsidP="00890E9F">
      <w:pPr>
        <w:jc w:val="left"/>
        <w:rPr>
          <w:sz w:val="32"/>
        </w:rPr>
      </w:pPr>
    </w:p>
    <w:p w14:paraId="32DF8708" w14:textId="77777777" w:rsidR="00EF7955" w:rsidRPr="00495D0E" w:rsidRDefault="00EF7955" w:rsidP="00890E9F">
      <w:pPr>
        <w:jc w:val="left"/>
        <w:rPr>
          <w:sz w:val="32"/>
        </w:rPr>
      </w:pPr>
    </w:p>
    <w:p w14:paraId="4F92803D" w14:textId="3E999F23" w:rsidR="0082063C" w:rsidRPr="001C08C3" w:rsidRDefault="001C08C3" w:rsidP="00890E9F">
      <w:pPr>
        <w:jc w:val="left"/>
        <w:rPr>
          <w:lang w:val="en-GB"/>
        </w:rPr>
      </w:pPr>
      <w:r w:rsidRPr="001C08C3">
        <w:rPr>
          <w:lang w:val="en-GB"/>
        </w:rPr>
        <w:t>Associate Professor of Socio-E</w:t>
      </w:r>
      <w:r>
        <w:rPr>
          <w:lang w:val="en-GB"/>
        </w:rPr>
        <w:t>conomic History</w:t>
      </w:r>
    </w:p>
    <w:p w14:paraId="424E8C50" w14:textId="6FBB2663" w:rsidR="0082063C" w:rsidRPr="00CD592C" w:rsidRDefault="0082063C" w:rsidP="00890E9F">
      <w:pPr>
        <w:jc w:val="left"/>
        <w:rPr>
          <w:lang w:val="en-GB"/>
        </w:rPr>
      </w:pPr>
      <w:r w:rsidRPr="00CD592C">
        <w:rPr>
          <w:lang w:val="en-GB"/>
        </w:rPr>
        <w:t>Universi</w:t>
      </w:r>
      <w:r w:rsidR="001C08C3" w:rsidRPr="00CD592C">
        <w:rPr>
          <w:lang w:val="en-GB"/>
        </w:rPr>
        <w:t>ty of</w:t>
      </w:r>
      <w:r w:rsidRPr="00CD592C">
        <w:rPr>
          <w:lang w:val="en-GB"/>
        </w:rPr>
        <w:t xml:space="preserve"> </w:t>
      </w:r>
      <w:r w:rsidR="007810D3" w:rsidRPr="00CD592C">
        <w:rPr>
          <w:lang w:val="en-GB"/>
        </w:rPr>
        <w:t>Oviedo</w:t>
      </w:r>
      <w:r w:rsidR="001C08C3" w:rsidRPr="00CD592C">
        <w:rPr>
          <w:lang w:val="en-GB"/>
        </w:rPr>
        <w:t xml:space="preserve"> (Spain)</w:t>
      </w:r>
    </w:p>
    <w:p w14:paraId="5A699EF8" w14:textId="77777777" w:rsidR="0082063C" w:rsidRPr="00CD592C" w:rsidRDefault="0082063C" w:rsidP="00890E9F">
      <w:pPr>
        <w:jc w:val="left"/>
        <w:rPr>
          <w:lang w:val="en-GB"/>
        </w:rPr>
      </w:pPr>
    </w:p>
    <w:p w14:paraId="21047BFE" w14:textId="3B815A43" w:rsidR="0082063C" w:rsidRPr="00CD592C" w:rsidRDefault="007810D3" w:rsidP="00890E9F">
      <w:pPr>
        <w:jc w:val="left"/>
        <w:rPr>
          <w:lang w:val="en-GB"/>
        </w:rPr>
      </w:pPr>
      <w:r w:rsidRPr="00CD592C">
        <w:rPr>
          <w:lang w:val="en-GB"/>
        </w:rPr>
        <w:t>collantesfernando@uniovi.es</w:t>
      </w:r>
    </w:p>
    <w:p w14:paraId="44158854" w14:textId="77777777" w:rsidR="0082063C" w:rsidRPr="00CD592C" w:rsidRDefault="0082063C" w:rsidP="00890E9F">
      <w:pPr>
        <w:jc w:val="left"/>
        <w:rPr>
          <w:lang w:val="en-GB"/>
        </w:rPr>
      </w:pPr>
    </w:p>
    <w:p w14:paraId="091BDC2E" w14:textId="7ACEE524" w:rsidR="0082063C" w:rsidRPr="001C08C3" w:rsidRDefault="001C08C3" w:rsidP="00890E9F">
      <w:pPr>
        <w:jc w:val="left"/>
        <w:rPr>
          <w:lang w:val="en-GB"/>
        </w:rPr>
      </w:pPr>
      <w:r w:rsidRPr="001C08C3">
        <w:rPr>
          <w:lang w:val="en-GB"/>
        </w:rPr>
        <w:t>Department of Economics</w:t>
      </w:r>
    </w:p>
    <w:p w14:paraId="0CDA8623" w14:textId="2A52F4E8" w:rsidR="0082063C" w:rsidRPr="001C08C3" w:rsidRDefault="001C08C3" w:rsidP="00890E9F">
      <w:pPr>
        <w:jc w:val="left"/>
        <w:rPr>
          <w:lang w:val="en-GB"/>
        </w:rPr>
      </w:pPr>
      <w:r w:rsidRPr="001C08C3">
        <w:rPr>
          <w:lang w:val="en-GB"/>
        </w:rPr>
        <w:t>Faculty o</w:t>
      </w:r>
      <w:r>
        <w:rPr>
          <w:lang w:val="en-GB"/>
        </w:rPr>
        <w:t>f Economics and Business Studies</w:t>
      </w:r>
    </w:p>
    <w:p w14:paraId="3658B3BF" w14:textId="183C7317" w:rsidR="0082063C" w:rsidRPr="00495D0E" w:rsidRDefault="007810D3" w:rsidP="00890E9F">
      <w:pPr>
        <w:jc w:val="left"/>
      </w:pPr>
      <w:r w:rsidRPr="00495D0E">
        <w:t>Campus del Cristo</w:t>
      </w:r>
    </w:p>
    <w:p w14:paraId="621803D5" w14:textId="49801D47" w:rsidR="007810D3" w:rsidRPr="00495D0E" w:rsidRDefault="007810D3" w:rsidP="00890E9F">
      <w:pPr>
        <w:jc w:val="left"/>
      </w:pPr>
      <w:r w:rsidRPr="00495D0E">
        <w:t>Avenida del Cristo, s/n</w:t>
      </w:r>
    </w:p>
    <w:p w14:paraId="03F487B9" w14:textId="54F56E91" w:rsidR="0082063C" w:rsidRPr="00495D0E" w:rsidRDefault="007810D3" w:rsidP="00890E9F">
      <w:pPr>
        <w:jc w:val="left"/>
      </w:pPr>
      <w:r w:rsidRPr="00495D0E">
        <w:t>33006 Oviedo</w:t>
      </w:r>
    </w:p>
    <w:p w14:paraId="570775CF" w14:textId="77777777" w:rsidR="0082063C" w:rsidRPr="00495D0E" w:rsidRDefault="0082063C" w:rsidP="00AD3F4E"/>
    <w:p w14:paraId="543F697A" w14:textId="77777777" w:rsidR="0082063C" w:rsidRPr="00495D0E" w:rsidRDefault="0082063C" w:rsidP="00AD3F4E"/>
    <w:p w14:paraId="1FBE6103" w14:textId="77777777" w:rsidR="0082063C" w:rsidRPr="00495D0E" w:rsidRDefault="0082063C" w:rsidP="00AD3F4E"/>
    <w:p w14:paraId="659C74F2" w14:textId="11419DC5" w:rsidR="0082063C" w:rsidRPr="00495D0E" w:rsidRDefault="001F7DD2" w:rsidP="00890E9F">
      <w:pPr>
        <w:rPr>
          <w:b/>
        </w:rPr>
      </w:pPr>
      <w:r>
        <w:rPr>
          <w:b/>
        </w:rPr>
        <w:t>EDUCATION</w:t>
      </w:r>
    </w:p>
    <w:p w14:paraId="3E3F6558" w14:textId="77777777" w:rsidR="0082063C" w:rsidRPr="00495D0E" w:rsidRDefault="0082063C" w:rsidP="00AD3F4E">
      <w:pPr>
        <w:rPr>
          <w:b/>
        </w:rPr>
      </w:pPr>
    </w:p>
    <w:p w14:paraId="211FBD5C" w14:textId="757FC4C7" w:rsidR="0082063C" w:rsidRPr="001C08C3" w:rsidRDefault="00A9692F" w:rsidP="00AD3F4E">
      <w:pPr>
        <w:pStyle w:val="ListParagraph"/>
        <w:numPr>
          <w:ilvl w:val="0"/>
          <w:numId w:val="4"/>
        </w:numPr>
        <w:ind w:left="851" w:hanging="851"/>
        <w:rPr>
          <w:lang w:val="en-GB"/>
        </w:rPr>
      </w:pPr>
      <w:r>
        <w:rPr>
          <w:lang w:val="en-GB"/>
        </w:rPr>
        <w:t>Degree</w:t>
      </w:r>
      <w:r w:rsidR="001C08C3" w:rsidRPr="001C08C3">
        <w:rPr>
          <w:lang w:val="en-GB"/>
        </w:rPr>
        <w:t xml:space="preserve"> in Economics, University o</w:t>
      </w:r>
      <w:r w:rsidR="001C08C3">
        <w:rPr>
          <w:lang w:val="en-GB"/>
        </w:rPr>
        <w:t>f Cantabria (Spain).</w:t>
      </w:r>
    </w:p>
    <w:p w14:paraId="05CC0DE1" w14:textId="77777777" w:rsidR="00495D0E" w:rsidRPr="001C08C3" w:rsidRDefault="00495D0E" w:rsidP="00495D0E">
      <w:pPr>
        <w:rPr>
          <w:lang w:val="en-GB"/>
        </w:rPr>
      </w:pPr>
    </w:p>
    <w:p w14:paraId="55741CAF" w14:textId="53572134" w:rsidR="0082063C" w:rsidRPr="001C08C3" w:rsidRDefault="0082063C" w:rsidP="00AD3F4E">
      <w:pPr>
        <w:ind w:left="851" w:hanging="851"/>
        <w:rPr>
          <w:lang w:val="en-GB"/>
        </w:rPr>
      </w:pPr>
      <w:r w:rsidRPr="001C08C3">
        <w:rPr>
          <w:lang w:val="en-GB"/>
        </w:rPr>
        <w:t>2003</w:t>
      </w:r>
      <w:r w:rsidRPr="001C08C3">
        <w:rPr>
          <w:lang w:val="en-GB"/>
        </w:rPr>
        <w:tab/>
      </w:r>
      <w:r w:rsidR="001C08C3" w:rsidRPr="001C08C3">
        <w:rPr>
          <w:lang w:val="en-GB"/>
        </w:rPr>
        <w:t>Ph. D. in Economics, U</w:t>
      </w:r>
      <w:r w:rsidR="001C08C3">
        <w:rPr>
          <w:lang w:val="en-GB"/>
        </w:rPr>
        <w:t xml:space="preserve">niversity of Cantabria. </w:t>
      </w:r>
      <w:r w:rsidR="001C08C3" w:rsidRPr="001C08C3">
        <w:rPr>
          <w:lang w:val="en-GB"/>
        </w:rPr>
        <w:t>Thesis: “</w:t>
      </w:r>
      <w:r w:rsidRPr="001C08C3">
        <w:rPr>
          <w:lang w:val="en-GB"/>
        </w:rPr>
        <w:t xml:space="preserve">“El </w:t>
      </w:r>
      <w:proofErr w:type="spellStart"/>
      <w:r w:rsidRPr="001C08C3">
        <w:rPr>
          <w:lang w:val="en-GB"/>
        </w:rPr>
        <w:t>declive</w:t>
      </w:r>
      <w:proofErr w:type="spellEnd"/>
      <w:r w:rsidRPr="001C08C3">
        <w:rPr>
          <w:lang w:val="en-GB"/>
        </w:rPr>
        <w:t xml:space="preserve"> </w:t>
      </w:r>
      <w:proofErr w:type="spellStart"/>
      <w:r w:rsidRPr="001C08C3">
        <w:rPr>
          <w:lang w:val="en-GB"/>
        </w:rPr>
        <w:t>demográfico</w:t>
      </w:r>
      <w:proofErr w:type="spellEnd"/>
      <w:r w:rsidRPr="001C08C3">
        <w:rPr>
          <w:lang w:val="en-GB"/>
        </w:rPr>
        <w:t xml:space="preserve"> y </w:t>
      </w:r>
      <w:proofErr w:type="spellStart"/>
      <w:r w:rsidRPr="001C08C3">
        <w:rPr>
          <w:lang w:val="en-GB"/>
        </w:rPr>
        <w:t>económico</w:t>
      </w:r>
      <w:proofErr w:type="spellEnd"/>
      <w:r w:rsidRPr="001C08C3">
        <w:rPr>
          <w:lang w:val="en-GB"/>
        </w:rPr>
        <w:t xml:space="preserve"> de las zonas de </w:t>
      </w:r>
      <w:proofErr w:type="spellStart"/>
      <w:r w:rsidRPr="001C08C3">
        <w:rPr>
          <w:lang w:val="en-GB"/>
        </w:rPr>
        <w:t>montaña</w:t>
      </w:r>
      <w:proofErr w:type="spellEnd"/>
      <w:r w:rsidRPr="001C08C3">
        <w:rPr>
          <w:lang w:val="en-GB"/>
        </w:rPr>
        <w:t xml:space="preserve"> </w:t>
      </w:r>
      <w:proofErr w:type="spellStart"/>
      <w:r w:rsidRPr="001C08C3">
        <w:rPr>
          <w:lang w:val="en-GB"/>
        </w:rPr>
        <w:t>en</w:t>
      </w:r>
      <w:proofErr w:type="spellEnd"/>
      <w:r w:rsidRPr="001C08C3">
        <w:rPr>
          <w:lang w:val="en-GB"/>
        </w:rPr>
        <w:t xml:space="preserve"> España: un </w:t>
      </w:r>
      <w:proofErr w:type="spellStart"/>
      <w:r w:rsidRPr="001C08C3">
        <w:rPr>
          <w:lang w:val="en-GB"/>
        </w:rPr>
        <w:t>análisis</w:t>
      </w:r>
      <w:proofErr w:type="spellEnd"/>
      <w:r w:rsidRPr="001C08C3">
        <w:rPr>
          <w:lang w:val="en-GB"/>
        </w:rPr>
        <w:t xml:space="preserve"> a largo </w:t>
      </w:r>
      <w:proofErr w:type="spellStart"/>
      <w:r w:rsidRPr="001C08C3">
        <w:rPr>
          <w:lang w:val="en-GB"/>
        </w:rPr>
        <w:t>plazo</w:t>
      </w:r>
      <w:proofErr w:type="spellEnd"/>
      <w:r w:rsidRPr="001C08C3">
        <w:rPr>
          <w:lang w:val="en-GB"/>
        </w:rPr>
        <w:t xml:space="preserve"> (1850-2000)”</w:t>
      </w:r>
      <w:r w:rsidR="001C08C3" w:rsidRPr="001C08C3">
        <w:rPr>
          <w:lang w:val="en-GB"/>
        </w:rPr>
        <w:t xml:space="preserve"> [“The demographic and economic decline of mountain areas in Spain: a long-run </w:t>
      </w:r>
      <w:proofErr w:type="spellStart"/>
      <w:r w:rsidR="001C08C3" w:rsidRPr="001C08C3">
        <w:rPr>
          <w:lang w:val="en-GB"/>
        </w:rPr>
        <w:t>análisis</w:t>
      </w:r>
      <w:proofErr w:type="spellEnd"/>
      <w:r w:rsidR="001C08C3" w:rsidRPr="001C08C3">
        <w:rPr>
          <w:lang w:val="en-GB"/>
        </w:rPr>
        <w:t xml:space="preserve"> (1850-2000)”]</w:t>
      </w:r>
      <w:r w:rsidRPr="001C08C3">
        <w:rPr>
          <w:lang w:val="en-GB"/>
        </w:rPr>
        <w:t xml:space="preserve">, </w:t>
      </w:r>
      <w:r w:rsidR="001C08C3" w:rsidRPr="001C08C3">
        <w:rPr>
          <w:lang w:val="en-GB"/>
        </w:rPr>
        <w:t>supervised by</w:t>
      </w:r>
      <w:r w:rsidRPr="001C08C3">
        <w:rPr>
          <w:lang w:val="en-GB"/>
        </w:rPr>
        <w:t xml:space="preserve"> Rafael Domínguez, </w:t>
      </w:r>
      <w:r w:rsidR="001C08C3" w:rsidRPr="001C08C3">
        <w:rPr>
          <w:i/>
          <w:iCs/>
          <w:lang w:val="en-GB"/>
        </w:rPr>
        <w:t>cum laude</w:t>
      </w:r>
      <w:r w:rsidR="001C08C3" w:rsidRPr="001C08C3">
        <w:rPr>
          <w:lang w:val="en-GB"/>
        </w:rPr>
        <w:t xml:space="preserve"> mark</w:t>
      </w:r>
      <w:r w:rsidR="001C08C3">
        <w:rPr>
          <w:lang w:val="en-GB"/>
        </w:rPr>
        <w:t xml:space="preserve"> (highest mark).</w:t>
      </w:r>
    </w:p>
    <w:p w14:paraId="627D4089" w14:textId="77777777" w:rsidR="0082063C" w:rsidRPr="001C08C3" w:rsidRDefault="0082063C" w:rsidP="00AD3F4E">
      <w:pPr>
        <w:rPr>
          <w:lang w:val="en-GB"/>
        </w:rPr>
      </w:pPr>
    </w:p>
    <w:p w14:paraId="7A21B53D" w14:textId="77777777" w:rsidR="0082063C" w:rsidRPr="001C08C3" w:rsidRDefault="0082063C" w:rsidP="00AD3F4E">
      <w:pPr>
        <w:rPr>
          <w:lang w:val="en-GB"/>
        </w:rPr>
      </w:pPr>
    </w:p>
    <w:p w14:paraId="7A32CD75" w14:textId="17968B57" w:rsidR="0082063C" w:rsidRPr="00495D0E" w:rsidRDefault="001C08C3" w:rsidP="00890E9F">
      <w:pPr>
        <w:rPr>
          <w:b/>
        </w:rPr>
      </w:pPr>
      <w:r>
        <w:rPr>
          <w:b/>
        </w:rPr>
        <w:t>POSITIONS</w:t>
      </w:r>
    </w:p>
    <w:p w14:paraId="0A00FBB7" w14:textId="77777777" w:rsidR="0082063C" w:rsidRPr="00495D0E" w:rsidRDefault="0082063C" w:rsidP="00AD3F4E"/>
    <w:p w14:paraId="62C558D8" w14:textId="1F10A217" w:rsidR="0082063C" w:rsidRPr="001C08C3" w:rsidRDefault="0082063C" w:rsidP="00EF60A6">
      <w:pPr>
        <w:ind w:left="1410" w:hanging="1410"/>
        <w:rPr>
          <w:lang w:val="en-GB"/>
        </w:rPr>
      </w:pPr>
      <w:r w:rsidRPr="001C08C3">
        <w:rPr>
          <w:lang w:val="en-GB"/>
        </w:rPr>
        <w:t>1999-2001</w:t>
      </w:r>
      <w:r w:rsidRPr="001C08C3">
        <w:rPr>
          <w:lang w:val="en-GB"/>
        </w:rPr>
        <w:tab/>
      </w:r>
      <w:proofErr w:type="gramStart"/>
      <w:r w:rsidR="001C08C3" w:rsidRPr="001C08C3">
        <w:rPr>
          <w:lang w:val="en-GB"/>
        </w:rPr>
        <w:t>Post-graduate</w:t>
      </w:r>
      <w:proofErr w:type="gramEnd"/>
      <w:r w:rsidR="001C08C3" w:rsidRPr="001C08C3">
        <w:rPr>
          <w:lang w:val="en-GB"/>
        </w:rPr>
        <w:t xml:space="preserve"> researcher</w:t>
      </w:r>
      <w:r w:rsidRPr="001C08C3">
        <w:rPr>
          <w:lang w:val="en-GB"/>
        </w:rPr>
        <w:t xml:space="preserve">, </w:t>
      </w:r>
      <w:r w:rsidR="001C08C3" w:rsidRPr="001C08C3">
        <w:rPr>
          <w:lang w:val="en-GB"/>
        </w:rPr>
        <w:t>Department o</w:t>
      </w:r>
      <w:r w:rsidR="001C08C3">
        <w:rPr>
          <w:lang w:val="en-GB"/>
        </w:rPr>
        <w:t>f Economics, University of Cantabria.</w:t>
      </w:r>
    </w:p>
    <w:p w14:paraId="47EE4D9B" w14:textId="77777777" w:rsidR="00EF60A6" w:rsidRPr="001C08C3" w:rsidRDefault="00EF60A6" w:rsidP="00EF60A6">
      <w:pPr>
        <w:ind w:left="1410" w:hanging="1410"/>
        <w:rPr>
          <w:lang w:val="en-GB"/>
        </w:rPr>
      </w:pPr>
    </w:p>
    <w:p w14:paraId="1C2405CF" w14:textId="1D62EA7A" w:rsidR="0082063C" w:rsidRPr="001C08C3" w:rsidRDefault="0082063C" w:rsidP="00EF60A6">
      <w:pPr>
        <w:ind w:left="1410" w:hanging="1410"/>
        <w:rPr>
          <w:lang w:val="en-GB"/>
        </w:rPr>
      </w:pPr>
      <w:r w:rsidRPr="001C08C3">
        <w:rPr>
          <w:lang w:val="en-GB"/>
        </w:rPr>
        <w:t>2001-2003</w:t>
      </w:r>
      <w:r w:rsidRPr="001C08C3">
        <w:rPr>
          <w:lang w:val="en-GB"/>
        </w:rPr>
        <w:tab/>
      </w:r>
      <w:r w:rsidR="001C08C3" w:rsidRPr="001C08C3">
        <w:rPr>
          <w:lang w:val="en-GB"/>
        </w:rPr>
        <w:t xml:space="preserve">Part-time </w:t>
      </w:r>
      <w:r w:rsidR="001C08C3">
        <w:rPr>
          <w:lang w:val="en-GB"/>
        </w:rPr>
        <w:t>D</w:t>
      </w:r>
      <w:r w:rsidR="001C08C3" w:rsidRPr="001C08C3">
        <w:rPr>
          <w:lang w:val="en-GB"/>
        </w:rPr>
        <w:t>ocent, Socio-Economic History</w:t>
      </w:r>
      <w:r w:rsidRPr="001C08C3">
        <w:rPr>
          <w:lang w:val="en-GB"/>
        </w:rPr>
        <w:t xml:space="preserve">, </w:t>
      </w:r>
      <w:r w:rsidR="001C08C3" w:rsidRPr="001C08C3">
        <w:rPr>
          <w:lang w:val="en-GB"/>
        </w:rPr>
        <w:t>Department</w:t>
      </w:r>
      <w:r w:rsidR="001C08C3">
        <w:rPr>
          <w:lang w:val="en-GB"/>
        </w:rPr>
        <w:t xml:space="preserve"> of Economic History and Structure and Public Economics</w:t>
      </w:r>
      <w:r w:rsidR="00EF60A6" w:rsidRPr="001C08C3">
        <w:rPr>
          <w:lang w:val="en-GB"/>
        </w:rPr>
        <w:t xml:space="preserve">, </w:t>
      </w:r>
      <w:r w:rsidR="001C08C3">
        <w:rPr>
          <w:lang w:val="en-GB"/>
        </w:rPr>
        <w:t>University of Zaragoza (Spain).</w:t>
      </w:r>
    </w:p>
    <w:p w14:paraId="2CFF8927" w14:textId="77777777" w:rsidR="00EF60A6" w:rsidRPr="001C08C3" w:rsidRDefault="00EF60A6" w:rsidP="00EF60A6">
      <w:pPr>
        <w:ind w:left="1410" w:hanging="1410"/>
        <w:rPr>
          <w:lang w:val="en-GB"/>
        </w:rPr>
      </w:pPr>
    </w:p>
    <w:p w14:paraId="68427978" w14:textId="054664CC" w:rsidR="00EF60A6" w:rsidRDefault="0082063C" w:rsidP="00EF60A6">
      <w:pPr>
        <w:ind w:left="1410" w:hanging="1410"/>
        <w:rPr>
          <w:lang w:val="en-GB"/>
        </w:rPr>
      </w:pPr>
      <w:r w:rsidRPr="001C08C3">
        <w:rPr>
          <w:lang w:val="en-GB"/>
        </w:rPr>
        <w:t>200</w:t>
      </w:r>
      <w:r w:rsidR="00EF60A6" w:rsidRPr="001C08C3">
        <w:rPr>
          <w:lang w:val="en-GB"/>
        </w:rPr>
        <w:t>3-2008</w:t>
      </w:r>
      <w:r w:rsidR="00EF60A6" w:rsidRPr="001C08C3">
        <w:rPr>
          <w:lang w:val="en-GB"/>
        </w:rPr>
        <w:tab/>
      </w:r>
      <w:r w:rsidR="001C08C3" w:rsidRPr="001C08C3">
        <w:rPr>
          <w:lang w:val="en-GB"/>
        </w:rPr>
        <w:t xml:space="preserve">Assistant </w:t>
      </w:r>
      <w:r w:rsidR="001C08C3">
        <w:rPr>
          <w:lang w:val="en-GB"/>
        </w:rPr>
        <w:t>P</w:t>
      </w:r>
      <w:r w:rsidR="001C08C3" w:rsidRPr="001C08C3">
        <w:rPr>
          <w:lang w:val="en-GB"/>
        </w:rPr>
        <w:t>rofessor,</w:t>
      </w:r>
      <w:r w:rsidR="00EF60A6" w:rsidRPr="001C08C3">
        <w:rPr>
          <w:lang w:val="en-GB"/>
        </w:rPr>
        <w:t xml:space="preserve"> </w:t>
      </w:r>
      <w:r w:rsidR="001C08C3" w:rsidRPr="001C08C3">
        <w:rPr>
          <w:lang w:val="en-GB"/>
        </w:rPr>
        <w:t>Socio-Economic History, Department</w:t>
      </w:r>
      <w:r w:rsidR="001C08C3">
        <w:rPr>
          <w:lang w:val="en-GB"/>
        </w:rPr>
        <w:t xml:space="preserve"> of Economic History and Structure and Public Economics</w:t>
      </w:r>
      <w:r w:rsidR="001C08C3" w:rsidRPr="001C08C3">
        <w:rPr>
          <w:lang w:val="en-GB"/>
        </w:rPr>
        <w:t xml:space="preserve">, </w:t>
      </w:r>
      <w:r w:rsidR="001C08C3">
        <w:rPr>
          <w:lang w:val="en-GB"/>
        </w:rPr>
        <w:t>University of Zaragoza.</w:t>
      </w:r>
    </w:p>
    <w:p w14:paraId="11F92E1E" w14:textId="77777777" w:rsidR="001C08C3" w:rsidRPr="001C08C3" w:rsidRDefault="001C08C3" w:rsidP="00EF60A6">
      <w:pPr>
        <w:ind w:left="1410" w:hanging="1410"/>
        <w:rPr>
          <w:lang w:val="en-GB"/>
        </w:rPr>
      </w:pPr>
    </w:p>
    <w:p w14:paraId="593AE28F" w14:textId="5A509D47" w:rsidR="0082063C" w:rsidRPr="001C08C3" w:rsidRDefault="0082063C" w:rsidP="00EF60A6">
      <w:pPr>
        <w:ind w:left="1410" w:hanging="1410"/>
        <w:rPr>
          <w:lang w:val="en-GB"/>
        </w:rPr>
      </w:pPr>
      <w:r w:rsidRPr="001C08C3">
        <w:rPr>
          <w:lang w:val="en-GB"/>
        </w:rPr>
        <w:t>2008</w:t>
      </w:r>
      <w:r w:rsidR="007810D3" w:rsidRPr="001C08C3">
        <w:rPr>
          <w:lang w:val="en-GB"/>
        </w:rPr>
        <w:t>-2020</w:t>
      </w:r>
      <w:r w:rsidRPr="001C08C3">
        <w:rPr>
          <w:lang w:val="en-GB"/>
        </w:rPr>
        <w:tab/>
      </w:r>
      <w:r w:rsidR="001C08C3" w:rsidRPr="001C08C3">
        <w:rPr>
          <w:lang w:val="en-GB"/>
        </w:rPr>
        <w:t>A</w:t>
      </w:r>
      <w:r w:rsidR="001C08C3">
        <w:rPr>
          <w:lang w:val="en-GB"/>
        </w:rPr>
        <w:t>ssociate</w:t>
      </w:r>
      <w:r w:rsidR="001C08C3" w:rsidRPr="001C08C3">
        <w:rPr>
          <w:lang w:val="en-GB"/>
        </w:rPr>
        <w:t xml:space="preserve"> </w:t>
      </w:r>
      <w:r w:rsidR="001C08C3">
        <w:rPr>
          <w:lang w:val="en-GB"/>
        </w:rPr>
        <w:t>P</w:t>
      </w:r>
      <w:r w:rsidR="001C08C3" w:rsidRPr="001C08C3">
        <w:rPr>
          <w:lang w:val="en-GB"/>
        </w:rPr>
        <w:t>rofessor, Socio-Economic History, Department</w:t>
      </w:r>
      <w:r w:rsidR="001C08C3">
        <w:rPr>
          <w:lang w:val="en-GB"/>
        </w:rPr>
        <w:t xml:space="preserve"> of Economic History and Structure and Public Economics</w:t>
      </w:r>
      <w:r w:rsidR="001C08C3" w:rsidRPr="001C08C3">
        <w:rPr>
          <w:lang w:val="en-GB"/>
        </w:rPr>
        <w:t xml:space="preserve">, </w:t>
      </w:r>
      <w:r w:rsidR="001C08C3">
        <w:rPr>
          <w:lang w:val="en-GB"/>
        </w:rPr>
        <w:t>University of Zaragoza.</w:t>
      </w:r>
    </w:p>
    <w:p w14:paraId="023AF2D6" w14:textId="2A82BC8F" w:rsidR="007810D3" w:rsidRPr="001C08C3" w:rsidRDefault="007810D3" w:rsidP="00EF60A6">
      <w:pPr>
        <w:ind w:left="1410" w:hanging="1410"/>
        <w:rPr>
          <w:lang w:val="en-GB"/>
        </w:rPr>
      </w:pPr>
    </w:p>
    <w:p w14:paraId="43126C5A" w14:textId="7EECB7B5" w:rsidR="0082063C" w:rsidRPr="001C08C3" w:rsidRDefault="007810D3" w:rsidP="007810D3">
      <w:pPr>
        <w:ind w:left="1410" w:hanging="1410"/>
        <w:rPr>
          <w:lang w:val="en-GB"/>
        </w:rPr>
      </w:pPr>
      <w:r w:rsidRPr="00CD592C">
        <w:rPr>
          <w:lang w:val="en-GB"/>
        </w:rPr>
        <w:t>2020-…</w:t>
      </w:r>
      <w:r w:rsidRPr="00CD592C">
        <w:rPr>
          <w:lang w:val="en-GB"/>
        </w:rPr>
        <w:tab/>
      </w:r>
      <w:r w:rsidR="001C08C3" w:rsidRPr="001C08C3">
        <w:rPr>
          <w:lang w:val="en-GB"/>
        </w:rPr>
        <w:t>A</w:t>
      </w:r>
      <w:r w:rsidR="001C08C3">
        <w:rPr>
          <w:lang w:val="en-GB"/>
        </w:rPr>
        <w:t>ssociate</w:t>
      </w:r>
      <w:r w:rsidR="001C08C3" w:rsidRPr="001C08C3">
        <w:rPr>
          <w:lang w:val="en-GB"/>
        </w:rPr>
        <w:t xml:space="preserve"> </w:t>
      </w:r>
      <w:r w:rsidR="001C08C3">
        <w:rPr>
          <w:lang w:val="en-GB"/>
        </w:rPr>
        <w:t>P</w:t>
      </w:r>
      <w:r w:rsidR="001C08C3" w:rsidRPr="001C08C3">
        <w:rPr>
          <w:lang w:val="en-GB"/>
        </w:rPr>
        <w:t>rofessor, Socio-Economic History, Department</w:t>
      </w:r>
      <w:r w:rsidR="001C08C3">
        <w:rPr>
          <w:lang w:val="en-GB"/>
        </w:rPr>
        <w:t xml:space="preserve"> of Economic History and Structure and Public Economics</w:t>
      </w:r>
      <w:r w:rsidR="001C08C3" w:rsidRPr="001C08C3">
        <w:rPr>
          <w:lang w:val="en-GB"/>
        </w:rPr>
        <w:t xml:space="preserve">, </w:t>
      </w:r>
      <w:r w:rsidR="001C08C3">
        <w:rPr>
          <w:lang w:val="en-GB"/>
        </w:rPr>
        <w:t>University of Oviedo.</w:t>
      </w:r>
    </w:p>
    <w:p w14:paraId="01DCAA98" w14:textId="1059961C" w:rsidR="001C08C3" w:rsidRPr="001C08C3" w:rsidRDefault="001C08C3" w:rsidP="00890E9F">
      <w:pPr>
        <w:jc w:val="left"/>
        <w:rPr>
          <w:bCs/>
          <w:lang w:val="en-GB"/>
        </w:rPr>
      </w:pPr>
      <w:r w:rsidRPr="001C08C3">
        <w:rPr>
          <w:bCs/>
          <w:i/>
          <w:iCs/>
          <w:lang w:val="en-GB"/>
        </w:rPr>
        <w:lastRenderedPageBreak/>
        <w:t xml:space="preserve">Accredited </w:t>
      </w:r>
      <w:r>
        <w:rPr>
          <w:bCs/>
          <w:i/>
          <w:iCs/>
          <w:lang w:val="en-GB"/>
        </w:rPr>
        <w:t>as</w:t>
      </w:r>
      <w:r w:rsidRPr="001C08C3">
        <w:rPr>
          <w:bCs/>
          <w:i/>
          <w:iCs/>
          <w:lang w:val="en-GB"/>
        </w:rPr>
        <w:t xml:space="preserve"> Full Professor b</w:t>
      </w:r>
      <w:r>
        <w:rPr>
          <w:bCs/>
          <w:i/>
          <w:iCs/>
          <w:lang w:val="en-GB"/>
        </w:rPr>
        <w:t>y ANECA (National Agency for Quality Evaluation)</w:t>
      </w:r>
      <w:r>
        <w:rPr>
          <w:bCs/>
          <w:lang w:val="en-GB"/>
        </w:rPr>
        <w:t xml:space="preserve"> (2020)</w:t>
      </w:r>
    </w:p>
    <w:p w14:paraId="484CD902" w14:textId="444C101A" w:rsidR="008371F0" w:rsidRDefault="008371F0" w:rsidP="00890E9F">
      <w:pPr>
        <w:jc w:val="left"/>
        <w:rPr>
          <w:b/>
          <w:lang w:val="en-GB"/>
        </w:rPr>
      </w:pPr>
    </w:p>
    <w:p w14:paraId="35129940" w14:textId="77777777" w:rsidR="00EF7955" w:rsidRPr="001C08C3" w:rsidRDefault="00EF7955" w:rsidP="00890E9F">
      <w:pPr>
        <w:jc w:val="left"/>
        <w:rPr>
          <w:b/>
          <w:lang w:val="en-GB"/>
        </w:rPr>
      </w:pPr>
    </w:p>
    <w:p w14:paraId="7C8509A3" w14:textId="5E031E0F" w:rsidR="00C05402" w:rsidRPr="00495D0E" w:rsidRDefault="001C08C3" w:rsidP="00890E9F">
      <w:pPr>
        <w:jc w:val="left"/>
        <w:rPr>
          <w:b/>
        </w:rPr>
      </w:pPr>
      <w:r>
        <w:rPr>
          <w:b/>
        </w:rPr>
        <w:t>RESEARCH PUBLICATIONS</w:t>
      </w:r>
    </w:p>
    <w:p w14:paraId="7A54D6E1" w14:textId="23C478B7" w:rsidR="008B51E6" w:rsidRPr="00495D0E" w:rsidRDefault="008B51E6" w:rsidP="00890E9F">
      <w:pPr>
        <w:jc w:val="left"/>
        <w:rPr>
          <w:b/>
        </w:rPr>
      </w:pPr>
    </w:p>
    <w:p w14:paraId="4357CB70" w14:textId="78B8E9A3" w:rsidR="008B51E6" w:rsidRPr="00495D0E" w:rsidRDefault="001C08C3" w:rsidP="00890E9F">
      <w:pPr>
        <w:jc w:val="left"/>
        <w:rPr>
          <w:b/>
        </w:rPr>
      </w:pPr>
      <w:proofErr w:type="spellStart"/>
      <w:r>
        <w:rPr>
          <w:b/>
        </w:rPr>
        <w:t>Books</w:t>
      </w:r>
      <w:proofErr w:type="spellEnd"/>
    </w:p>
    <w:p w14:paraId="16CFAED3" w14:textId="77777777" w:rsidR="00C05402" w:rsidRPr="00495D0E" w:rsidRDefault="00C05402" w:rsidP="00890E9F">
      <w:pPr>
        <w:jc w:val="left"/>
        <w:rPr>
          <w:b/>
        </w:rPr>
      </w:pPr>
    </w:p>
    <w:p w14:paraId="38728AD4" w14:textId="67349ADE" w:rsidR="00C05402" w:rsidRPr="001C08C3" w:rsidRDefault="00C05402" w:rsidP="00AD3F4E">
      <w:pPr>
        <w:ind w:left="705" w:hanging="705"/>
        <w:rPr>
          <w:lang w:val="en-GB"/>
        </w:rPr>
      </w:pPr>
      <w:r w:rsidRPr="00495D0E">
        <w:t>2004</w:t>
      </w:r>
      <w:r w:rsidRPr="00495D0E">
        <w:tab/>
      </w:r>
      <w:proofErr w:type="gramStart"/>
      <w:r w:rsidRPr="00495D0E">
        <w:rPr>
          <w:i/>
        </w:rPr>
        <w:t>El</w:t>
      </w:r>
      <w:proofErr w:type="gramEnd"/>
      <w:r w:rsidRPr="00495D0E">
        <w:rPr>
          <w:i/>
        </w:rPr>
        <w:t xml:space="preserve"> declive demográfico de la montaña española (1850-2000). </w:t>
      </w:r>
      <w:r w:rsidRPr="00CD592C">
        <w:rPr>
          <w:i/>
          <w:lang w:val="en-GB"/>
        </w:rPr>
        <w:t>¿Un drama rural</w:t>
      </w:r>
      <w:proofErr w:type="gramStart"/>
      <w:r w:rsidRPr="00CD592C">
        <w:rPr>
          <w:i/>
          <w:lang w:val="en-GB"/>
        </w:rPr>
        <w:t>?</w:t>
      </w:r>
      <w:r w:rsidRPr="00CD592C">
        <w:rPr>
          <w:lang w:val="en-GB"/>
        </w:rPr>
        <w:t xml:space="preserve"> </w:t>
      </w:r>
      <w:r w:rsidR="001C08C3" w:rsidRPr="00CD592C">
        <w:rPr>
          <w:lang w:val="en-GB"/>
        </w:rPr>
        <w:t xml:space="preserve"> </w:t>
      </w:r>
      <w:proofErr w:type="gramEnd"/>
      <w:r w:rsidR="001C08C3" w:rsidRPr="001C08C3">
        <w:rPr>
          <w:lang w:val="en-GB"/>
        </w:rPr>
        <w:t>[</w:t>
      </w:r>
      <w:r w:rsidR="001C08C3" w:rsidRPr="001C08C3">
        <w:rPr>
          <w:i/>
          <w:iCs/>
          <w:lang w:val="en-GB"/>
        </w:rPr>
        <w:t>The demographic decline of Spanish mountains (1850-2000). A rural drama?</w:t>
      </w:r>
      <w:r w:rsidR="001C08C3" w:rsidRPr="001C08C3">
        <w:rPr>
          <w:lang w:val="en-GB"/>
        </w:rPr>
        <w:t xml:space="preserve">] </w:t>
      </w:r>
      <w:r w:rsidR="003829C3" w:rsidRPr="001C08C3">
        <w:rPr>
          <w:lang w:val="en-GB"/>
        </w:rPr>
        <w:t>Madrid</w:t>
      </w:r>
      <w:r w:rsidR="008B51E6" w:rsidRPr="001C08C3">
        <w:rPr>
          <w:lang w:val="en-GB"/>
        </w:rPr>
        <w:t>:</w:t>
      </w:r>
      <w:r w:rsidR="003829C3" w:rsidRPr="001C08C3">
        <w:rPr>
          <w:lang w:val="en-GB"/>
        </w:rPr>
        <w:t xml:space="preserve"> </w:t>
      </w:r>
      <w:r w:rsidR="001C08C3" w:rsidRPr="001C08C3">
        <w:rPr>
          <w:lang w:val="en-GB"/>
        </w:rPr>
        <w:t>Ministry of Agriculture, Fishing and Food</w:t>
      </w:r>
      <w:r w:rsidRPr="001C08C3">
        <w:rPr>
          <w:lang w:val="en-GB"/>
        </w:rPr>
        <w:t>.</w:t>
      </w:r>
    </w:p>
    <w:p w14:paraId="1D44A702" w14:textId="77777777" w:rsidR="00C05402" w:rsidRPr="001C08C3" w:rsidRDefault="00C05402" w:rsidP="00AD3F4E">
      <w:pPr>
        <w:ind w:left="705" w:hanging="705"/>
        <w:rPr>
          <w:lang w:val="en-GB"/>
        </w:rPr>
      </w:pPr>
    </w:p>
    <w:p w14:paraId="6DC7AFD8" w14:textId="5016F603" w:rsidR="00C05402" w:rsidRPr="00CD592C" w:rsidRDefault="00C05402" w:rsidP="00AD3F4E">
      <w:pPr>
        <w:ind w:left="705" w:hanging="705"/>
        <w:rPr>
          <w:lang w:val="en-GB"/>
        </w:rPr>
      </w:pPr>
      <w:r w:rsidRPr="00495D0E">
        <w:rPr>
          <w:lang w:val="en-US"/>
        </w:rPr>
        <w:t>2011</w:t>
      </w:r>
      <w:r w:rsidRPr="00495D0E">
        <w:rPr>
          <w:lang w:val="en-US"/>
        </w:rPr>
        <w:tab/>
      </w:r>
      <w:r w:rsidRPr="00495D0E">
        <w:rPr>
          <w:i/>
          <w:lang w:val="en-US"/>
        </w:rPr>
        <w:t>Peaceful surrender: the depopulation of rural Spain in the twentieth century</w:t>
      </w:r>
      <w:r w:rsidRPr="00495D0E">
        <w:rPr>
          <w:lang w:val="en-US"/>
        </w:rPr>
        <w:t xml:space="preserve"> </w:t>
      </w:r>
      <w:r w:rsidR="001C08C3">
        <w:rPr>
          <w:lang w:val="en-US"/>
        </w:rPr>
        <w:t>(with</w:t>
      </w:r>
      <w:r w:rsidRPr="00495D0E">
        <w:rPr>
          <w:lang w:val="en-US"/>
        </w:rPr>
        <w:t xml:space="preserve"> Vicente Pini</w:t>
      </w:r>
      <w:r w:rsidR="003829C3" w:rsidRPr="00495D0E">
        <w:rPr>
          <w:lang w:val="en-US"/>
        </w:rPr>
        <w:t xml:space="preserve">lla). </w:t>
      </w:r>
      <w:r w:rsidR="003829C3" w:rsidRPr="00CD592C">
        <w:rPr>
          <w:lang w:val="en-GB"/>
        </w:rPr>
        <w:t>Newcastle upon Tyne</w:t>
      </w:r>
      <w:r w:rsidR="008B51E6" w:rsidRPr="00CD592C">
        <w:rPr>
          <w:lang w:val="en-GB"/>
        </w:rPr>
        <w:t>:</w:t>
      </w:r>
      <w:r w:rsidRPr="00CD592C">
        <w:rPr>
          <w:lang w:val="en-GB"/>
        </w:rPr>
        <w:t xml:space="preserve"> Cambridge Scholars Publishing.</w:t>
      </w:r>
      <w:r w:rsidRPr="00CD592C">
        <w:rPr>
          <w:lang w:val="en-GB"/>
        </w:rPr>
        <w:tab/>
      </w:r>
    </w:p>
    <w:p w14:paraId="20B1F38C" w14:textId="77777777" w:rsidR="00C05402" w:rsidRPr="00CD592C" w:rsidRDefault="00C05402" w:rsidP="00AD3F4E">
      <w:pPr>
        <w:ind w:left="705" w:hanging="705"/>
        <w:rPr>
          <w:lang w:val="en-GB"/>
        </w:rPr>
      </w:pPr>
    </w:p>
    <w:p w14:paraId="65D901EC" w14:textId="7A7D3BFC" w:rsidR="00C05402" w:rsidRPr="00495D0E" w:rsidRDefault="00C05402" w:rsidP="00AD3F4E">
      <w:pPr>
        <w:ind w:left="705" w:hanging="705"/>
      </w:pPr>
      <w:r w:rsidRPr="00CD592C">
        <w:rPr>
          <w:lang w:val="en-GB"/>
        </w:rPr>
        <w:tab/>
      </w:r>
      <w:r w:rsidR="00EF60A6" w:rsidRPr="00CD592C">
        <w:rPr>
          <w:lang w:val="en-GB"/>
        </w:rPr>
        <w:t>[</w:t>
      </w:r>
      <w:r w:rsidR="001C08C3" w:rsidRPr="00CD592C">
        <w:rPr>
          <w:lang w:val="en-GB"/>
        </w:rPr>
        <w:t>Updated Spanish edition</w:t>
      </w:r>
      <w:r w:rsidRPr="00CD592C">
        <w:rPr>
          <w:lang w:val="en-GB"/>
        </w:rPr>
        <w:t xml:space="preserve">: </w:t>
      </w:r>
      <w:r w:rsidRPr="00CD592C">
        <w:rPr>
          <w:i/>
          <w:lang w:val="en-GB"/>
        </w:rPr>
        <w:t>¿</w:t>
      </w:r>
      <w:proofErr w:type="spellStart"/>
      <w:r w:rsidRPr="00CD592C">
        <w:rPr>
          <w:i/>
          <w:lang w:val="en-GB"/>
        </w:rPr>
        <w:t>Lugares</w:t>
      </w:r>
      <w:proofErr w:type="spellEnd"/>
      <w:r w:rsidRPr="00CD592C">
        <w:rPr>
          <w:i/>
          <w:lang w:val="en-GB"/>
        </w:rPr>
        <w:t xml:space="preserve"> que no </w:t>
      </w:r>
      <w:proofErr w:type="spellStart"/>
      <w:r w:rsidRPr="00CD592C">
        <w:rPr>
          <w:i/>
          <w:lang w:val="en-GB"/>
        </w:rPr>
        <w:t>importan</w:t>
      </w:r>
      <w:proofErr w:type="spellEnd"/>
      <w:r w:rsidRPr="00CD592C">
        <w:rPr>
          <w:i/>
          <w:lang w:val="en-GB"/>
        </w:rPr>
        <w:t xml:space="preserve">? </w:t>
      </w:r>
      <w:r w:rsidRPr="00495D0E">
        <w:rPr>
          <w:i/>
        </w:rPr>
        <w:t>La despoblación de la España rural desde 1900 hasta el presente</w:t>
      </w:r>
      <w:r w:rsidR="008B51E6" w:rsidRPr="00495D0E">
        <w:t>.</w:t>
      </w:r>
      <w:r w:rsidRPr="00495D0E">
        <w:t xml:space="preserve"> </w:t>
      </w:r>
      <w:r w:rsidR="003829C3" w:rsidRPr="00495D0E">
        <w:t>Zaragoza</w:t>
      </w:r>
      <w:r w:rsidR="008B51E6" w:rsidRPr="00495D0E">
        <w:t xml:space="preserve">: </w:t>
      </w:r>
      <w:r w:rsidRPr="00495D0E">
        <w:t>Prensas U</w:t>
      </w:r>
      <w:r w:rsidR="00EF60A6" w:rsidRPr="00495D0E">
        <w:t>niversitarias de Zaragoza, 2019]</w:t>
      </w:r>
    </w:p>
    <w:p w14:paraId="512BA030" w14:textId="77777777" w:rsidR="00C05402" w:rsidRPr="00495D0E" w:rsidRDefault="00C05402" w:rsidP="00AD3F4E">
      <w:pPr>
        <w:ind w:left="705" w:hanging="705"/>
      </w:pPr>
    </w:p>
    <w:p w14:paraId="5E522C68" w14:textId="77777777" w:rsidR="006D0945" w:rsidRPr="00495D0E" w:rsidRDefault="006D0945" w:rsidP="006D0945">
      <w:pPr>
        <w:ind w:left="705" w:hanging="705"/>
      </w:pPr>
      <w:r w:rsidRPr="00495D0E">
        <w:t>2017</w:t>
      </w:r>
      <w:r w:rsidRPr="00495D0E">
        <w:tab/>
      </w:r>
      <w:proofErr w:type="gramStart"/>
      <w:r w:rsidRPr="00495D0E">
        <w:rPr>
          <w:i/>
        </w:rPr>
        <w:t>La</w:t>
      </w:r>
      <w:proofErr w:type="gramEnd"/>
      <w:r w:rsidRPr="00495D0E">
        <w:rPr>
          <w:i/>
        </w:rPr>
        <w:t xml:space="preserve"> economía española en 3D: oferta, demanda y largo plazo</w:t>
      </w:r>
      <w:r>
        <w:rPr>
          <w:i/>
        </w:rPr>
        <w:t xml:space="preserve"> </w:t>
      </w:r>
      <w:r>
        <w:rPr>
          <w:iCs/>
        </w:rPr>
        <w:t>[</w:t>
      </w:r>
      <w:proofErr w:type="spellStart"/>
      <w:r>
        <w:rPr>
          <w:i/>
        </w:rPr>
        <w:t>The</w:t>
      </w:r>
      <w:proofErr w:type="spellEnd"/>
      <w:r>
        <w:rPr>
          <w:i/>
        </w:rPr>
        <w:t xml:space="preserve"> </w:t>
      </w:r>
      <w:proofErr w:type="spellStart"/>
      <w:r>
        <w:rPr>
          <w:i/>
        </w:rPr>
        <w:t>Spanish</w:t>
      </w:r>
      <w:proofErr w:type="spellEnd"/>
      <w:r>
        <w:rPr>
          <w:i/>
        </w:rPr>
        <w:t xml:space="preserve"> </w:t>
      </w:r>
      <w:proofErr w:type="spellStart"/>
      <w:r>
        <w:rPr>
          <w:i/>
        </w:rPr>
        <w:t>economy</w:t>
      </w:r>
      <w:proofErr w:type="spellEnd"/>
      <w:r>
        <w:rPr>
          <w:i/>
        </w:rPr>
        <w:t xml:space="preserve"> in 3D: </w:t>
      </w:r>
      <w:proofErr w:type="spellStart"/>
      <w:r>
        <w:rPr>
          <w:i/>
        </w:rPr>
        <w:t>supply</w:t>
      </w:r>
      <w:proofErr w:type="spellEnd"/>
      <w:r>
        <w:rPr>
          <w:i/>
        </w:rPr>
        <w:t xml:space="preserve">, </w:t>
      </w:r>
      <w:proofErr w:type="spellStart"/>
      <w:r>
        <w:rPr>
          <w:i/>
        </w:rPr>
        <w:t>demand</w:t>
      </w:r>
      <w:proofErr w:type="spellEnd"/>
      <w:r>
        <w:rPr>
          <w:i/>
        </w:rPr>
        <w:t xml:space="preserve">, and </w:t>
      </w:r>
      <w:proofErr w:type="spellStart"/>
      <w:r>
        <w:rPr>
          <w:i/>
        </w:rPr>
        <w:t>the</w:t>
      </w:r>
      <w:proofErr w:type="spellEnd"/>
      <w:r>
        <w:rPr>
          <w:i/>
        </w:rPr>
        <w:t xml:space="preserve"> </w:t>
      </w:r>
      <w:proofErr w:type="spellStart"/>
      <w:r>
        <w:rPr>
          <w:i/>
        </w:rPr>
        <w:t>long</w:t>
      </w:r>
      <w:proofErr w:type="spellEnd"/>
      <w:r>
        <w:rPr>
          <w:i/>
        </w:rPr>
        <w:t xml:space="preserve"> run</w:t>
      </w:r>
      <w:r>
        <w:rPr>
          <w:iCs/>
        </w:rPr>
        <w:t>]</w:t>
      </w:r>
      <w:r w:rsidRPr="00495D0E">
        <w:t xml:space="preserve">, </w:t>
      </w:r>
      <w:r>
        <w:t xml:space="preserve">Madrid, </w:t>
      </w:r>
      <w:r w:rsidRPr="00495D0E">
        <w:t>Pirámide.</w:t>
      </w:r>
    </w:p>
    <w:p w14:paraId="3D072100" w14:textId="77777777" w:rsidR="006D0945" w:rsidRDefault="006D0945" w:rsidP="00AD3F4E">
      <w:pPr>
        <w:ind w:left="705" w:hanging="705"/>
      </w:pPr>
    </w:p>
    <w:p w14:paraId="11AD2908" w14:textId="117E8027" w:rsidR="00C05402" w:rsidRPr="00CD592C" w:rsidRDefault="00C05402" w:rsidP="00AD3F4E">
      <w:pPr>
        <w:ind w:left="705" w:hanging="705"/>
        <w:rPr>
          <w:lang w:val="en-GB"/>
        </w:rPr>
      </w:pPr>
      <w:r w:rsidRPr="00495D0E">
        <w:rPr>
          <w:lang w:val="pt-PT"/>
        </w:rPr>
        <w:t>2019</w:t>
      </w:r>
      <w:r w:rsidRPr="00495D0E">
        <w:rPr>
          <w:lang w:val="pt-PT"/>
        </w:rPr>
        <w:tab/>
      </w:r>
      <w:r w:rsidRPr="00495D0E">
        <w:rPr>
          <w:i/>
          <w:lang w:val="pt-PT"/>
        </w:rPr>
        <w:t xml:space="preserve">¿Capitalismo coordinado o monstruo de Frankenstein? </w:t>
      </w:r>
      <w:r w:rsidRPr="00495D0E">
        <w:rPr>
          <w:i/>
        </w:rPr>
        <w:t>La Política Agraria Común y el modelo europeo, 1962-2020</w:t>
      </w:r>
      <w:r w:rsidR="008B51E6" w:rsidRPr="00495D0E">
        <w:t>.</w:t>
      </w:r>
      <w:r w:rsidRPr="00495D0E">
        <w:t xml:space="preserve"> </w:t>
      </w:r>
      <w:r w:rsidR="003829C3" w:rsidRPr="00CD592C">
        <w:rPr>
          <w:lang w:val="en-GB"/>
        </w:rPr>
        <w:t>Santander</w:t>
      </w:r>
      <w:r w:rsidR="008B51E6" w:rsidRPr="00CD592C">
        <w:rPr>
          <w:lang w:val="en-GB"/>
        </w:rPr>
        <w:t>:</w:t>
      </w:r>
      <w:r w:rsidR="003829C3" w:rsidRPr="00CD592C">
        <w:rPr>
          <w:lang w:val="en-GB"/>
        </w:rPr>
        <w:t xml:space="preserve"> </w:t>
      </w:r>
      <w:proofErr w:type="spellStart"/>
      <w:r w:rsidRPr="00CD592C">
        <w:rPr>
          <w:lang w:val="en-GB"/>
        </w:rPr>
        <w:t>Ediciones</w:t>
      </w:r>
      <w:proofErr w:type="spellEnd"/>
      <w:r w:rsidRPr="00CD592C">
        <w:rPr>
          <w:lang w:val="en-GB"/>
        </w:rPr>
        <w:t xml:space="preserve"> de la Universidad de Cantabria.</w:t>
      </w:r>
    </w:p>
    <w:p w14:paraId="3B0BD858" w14:textId="77777777" w:rsidR="00C05402" w:rsidRPr="00CD592C" w:rsidRDefault="00C05402" w:rsidP="00AD3F4E">
      <w:pPr>
        <w:ind w:left="705" w:hanging="705"/>
        <w:rPr>
          <w:lang w:val="en-GB"/>
        </w:rPr>
      </w:pPr>
    </w:p>
    <w:p w14:paraId="507789E6" w14:textId="7B48F335" w:rsidR="00C05402" w:rsidRPr="00495D0E" w:rsidRDefault="00C05402" w:rsidP="00AD3F4E">
      <w:pPr>
        <w:ind w:left="705" w:hanging="705"/>
      </w:pPr>
      <w:r w:rsidRPr="00CD592C">
        <w:rPr>
          <w:lang w:val="en-GB"/>
        </w:rPr>
        <w:tab/>
      </w:r>
      <w:r w:rsidR="00EF60A6" w:rsidRPr="001C08C3">
        <w:rPr>
          <w:lang w:val="en-GB"/>
        </w:rPr>
        <w:t>[</w:t>
      </w:r>
      <w:r w:rsidR="001C08C3" w:rsidRPr="001C08C3">
        <w:rPr>
          <w:lang w:val="en-GB"/>
        </w:rPr>
        <w:t>Engl</w:t>
      </w:r>
      <w:r w:rsidR="001C08C3">
        <w:rPr>
          <w:lang w:val="en-GB"/>
        </w:rPr>
        <w:t>ish version</w:t>
      </w:r>
      <w:r w:rsidRPr="001C08C3">
        <w:rPr>
          <w:lang w:val="en-GB"/>
        </w:rPr>
        <w:t xml:space="preserve">: </w:t>
      </w:r>
      <w:r w:rsidRPr="001C08C3">
        <w:rPr>
          <w:i/>
          <w:lang w:val="en-GB"/>
        </w:rPr>
        <w:t>The political economy of the Common Agricultural Policy: coordinated capitalism or bureaucratic monster?</w:t>
      </w:r>
      <w:r w:rsidR="008B51E6" w:rsidRPr="001C08C3">
        <w:rPr>
          <w:lang w:val="en-GB"/>
        </w:rPr>
        <w:t xml:space="preserve"> </w:t>
      </w:r>
      <w:r w:rsidR="008B51E6" w:rsidRPr="00495D0E">
        <w:t xml:space="preserve">Abingdon: </w:t>
      </w:r>
      <w:r w:rsidR="007810D3" w:rsidRPr="00495D0E">
        <w:t>Routledge, 2020</w:t>
      </w:r>
      <w:r w:rsidR="00EF60A6" w:rsidRPr="00495D0E">
        <w:t>]</w:t>
      </w:r>
    </w:p>
    <w:p w14:paraId="14F225E8" w14:textId="77777777" w:rsidR="00C05402" w:rsidRPr="00495D0E" w:rsidRDefault="00C05402" w:rsidP="00AD3F4E">
      <w:pPr>
        <w:ind w:left="705" w:hanging="705"/>
      </w:pPr>
    </w:p>
    <w:p w14:paraId="28A4F798" w14:textId="77777777" w:rsidR="00C05402" w:rsidRPr="00495D0E" w:rsidRDefault="00C05402" w:rsidP="00AD3F4E">
      <w:pPr>
        <w:rPr>
          <w:b/>
        </w:rPr>
      </w:pPr>
    </w:p>
    <w:p w14:paraId="5BBB528A" w14:textId="019E9FA9" w:rsidR="0082063C" w:rsidRPr="00CD592C" w:rsidRDefault="001C08C3" w:rsidP="00890E9F">
      <w:pPr>
        <w:rPr>
          <w:b/>
          <w:lang w:val="en-GB"/>
        </w:rPr>
      </w:pPr>
      <w:r w:rsidRPr="00CD592C">
        <w:rPr>
          <w:b/>
          <w:lang w:val="en-GB"/>
        </w:rPr>
        <w:t>Journal articles</w:t>
      </w:r>
      <w:r w:rsidR="00CD592C" w:rsidRPr="00CD592C">
        <w:rPr>
          <w:b/>
          <w:lang w:val="en-GB"/>
        </w:rPr>
        <w:t xml:space="preserve"> (in English o</w:t>
      </w:r>
      <w:r w:rsidR="00CD592C">
        <w:rPr>
          <w:b/>
          <w:lang w:val="en-GB"/>
        </w:rPr>
        <w:t>nly)</w:t>
      </w:r>
    </w:p>
    <w:p w14:paraId="3C5A6D8C" w14:textId="77777777" w:rsidR="0082063C" w:rsidRPr="00CD592C" w:rsidRDefault="0082063C" w:rsidP="00AD3F4E">
      <w:pPr>
        <w:rPr>
          <w:b/>
          <w:lang w:val="en-GB"/>
        </w:rPr>
      </w:pPr>
    </w:p>
    <w:p w14:paraId="6883E7E5" w14:textId="44E18FCD" w:rsidR="0082063C" w:rsidRPr="007B47BB" w:rsidRDefault="0082063C" w:rsidP="00AD3F4E">
      <w:pPr>
        <w:ind w:left="709" w:hanging="709"/>
        <w:rPr>
          <w:lang w:val="en-US"/>
        </w:rPr>
      </w:pPr>
      <w:r w:rsidRPr="00495D0E">
        <w:rPr>
          <w:lang w:val="en-US"/>
        </w:rPr>
        <w:t>2004</w:t>
      </w:r>
      <w:r w:rsidRPr="00495D0E">
        <w:rPr>
          <w:lang w:val="en-US"/>
        </w:rPr>
        <w:tab/>
        <w:t>“Extreme depopulation in the Spanish rural mountain areas: a case study of Aragon in the nineteenth and twentieth centuries” (</w:t>
      </w:r>
      <w:r w:rsidR="001C08C3">
        <w:rPr>
          <w:lang w:val="en-US"/>
        </w:rPr>
        <w:t>with</w:t>
      </w:r>
      <w:r w:rsidRPr="00495D0E">
        <w:rPr>
          <w:lang w:val="en-US"/>
        </w:rPr>
        <w:t xml:space="preserve"> Vicente Pinilla)</w:t>
      </w:r>
      <w:r w:rsidR="007B47BB">
        <w:rPr>
          <w:lang w:val="en-US"/>
        </w:rPr>
        <w:t>,</w:t>
      </w:r>
      <w:r w:rsidRPr="00495D0E">
        <w:rPr>
          <w:lang w:val="en-US"/>
        </w:rPr>
        <w:t xml:space="preserve"> </w:t>
      </w:r>
      <w:r w:rsidRPr="007B47BB">
        <w:rPr>
          <w:i/>
          <w:lang w:val="en-US"/>
        </w:rPr>
        <w:t>Rural History</w:t>
      </w:r>
      <w:r w:rsidR="007B47BB">
        <w:rPr>
          <w:iCs/>
          <w:lang w:val="en-US"/>
        </w:rPr>
        <w:t>,</w:t>
      </w:r>
      <w:r w:rsidRPr="007B47BB">
        <w:rPr>
          <w:lang w:val="en-US"/>
        </w:rPr>
        <w:t xml:space="preserve"> 15 (2)</w:t>
      </w:r>
      <w:r w:rsidR="007B47BB">
        <w:rPr>
          <w:lang w:val="en-US"/>
        </w:rPr>
        <w:t>, pp.</w:t>
      </w:r>
      <w:r w:rsidR="00106113" w:rsidRPr="007B47BB">
        <w:rPr>
          <w:lang w:val="en-US"/>
        </w:rPr>
        <w:t xml:space="preserve"> 149-166</w:t>
      </w:r>
      <w:r w:rsidRPr="007B47BB">
        <w:rPr>
          <w:lang w:val="en-US"/>
        </w:rPr>
        <w:t>.</w:t>
      </w:r>
    </w:p>
    <w:p w14:paraId="27643068" w14:textId="77777777" w:rsidR="00C05402" w:rsidRPr="007B47BB" w:rsidRDefault="00C05402" w:rsidP="00AD3F4E">
      <w:pPr>
        <w:ind w:left="709" w:hanging="709"/>
        <w:rPr>
          <w:lang w:val="en-US"/>
        </w:rPr>
      </w:pPr>
    </w:p>
    <w:p w14:paraId="4C05A987" w14:textId="79910FAE" w:rsidR="0082063C" w:rsidRPr="007B47BB" w:rsidRDefault="0082063C" w:rsidP="00AD3F4E">
      <w:pPr>
        <w:ind w:left="709" w:hanging="709"/>
        <w:rPr>
          <w:lang w:val="en-US"/>
        </w:rPr>
      </w:pPr>
      <w:r w:rsidRPr="00495D0E">
        <w:rPr>
          <w:lang w:val="en-US"/>
        </w:rPr>
        <w:t>2006</w:t>
      </w:r>
      <w:r w:rsidRPr="00495D0E">
        <w:rPr>
          <w:lang w:val="en-US"/>
        </w:rPr>
        <w:tab/>
        <w:t>“Farewell to the peasant republic: marginal rural communities and European industrialization, 1815-1990”</w:t>
      </w:r>
      <w:r w:rsidR="007B47BB">
        <w:rPr>
          <w:lang w:val="en-US"/>
        </w:rPr>
        <w:t>,</w:t>
      </w:r>
      <w:r w:rsidRPr="00495D0E">
        <w:rPr>
          <w:lang w:val="en-US"/>
        </w:rPr>
        <w:t xml:space="preserve"> </w:t>
      </w:r>
      <w:r w:rsidRPr="007B47BB">
        <w:rPr>
          <w:i/>
          <w:lang w:val="en-US"/>
        </w:rPr>
        <w:t>Agricultural History Review</w:t>
      </w:r>
      <w:r w:rsidR="007B47BB">
        <w:rPr>
          <w:iCs/>
          <w:lang w:val="en-US"/>
        </w:rPr>
        <w:t>,</w:t>
      </w:r>
      <w:r w:rsidRPr="007B47BB">
        <w:rPr>
          <w:lang w:val="en-US"/>
        </w:rPr>
        <w:t xml:space="preserve"> 54 (2</w:t>
      </w:r>
      <w:r w:rsidR="00106113" w:rsidRPr="007B47BB">
        <w:rPr>
          <w:lang w:val="en-US"/>
        </w:rPr>
        <w:t>)</w:t>
      </w:r>
      <w:r w:rsidR="007B47BB">
        <w:rPr>
          <w:lang w:val="en-US"/>
        </w:rPr>
        <w:t>, pp.</w:t>
      </w:r>
      <w:r w:rsidR="008B51E6" w:rsidRPr="007B47BB">
        <w:rPr>
          <w:lang w:val="en-US"/>
        </w:rPr>
        <w:t xml:space="preserve"> 2</w:t>
      </w:r>
      <w:r w:rsidR="00106113" w:rsidRPr="007B47BB">
        <w:rPr>
          <w:lang w:val="en-US"/>
        </w:rPr>
        <w:t>57-273</w:t>
      </w:r>
      <w:r w:rsidRPr="007B47BB">
        <w:rPr>
          <w:lang w:val="en-US"/>
        </w:rPr>
        <w:t>.</w:t>
      </w:r>
    </w:p>
    <w:p w14:paraId="10457DB5" w14:textId="77777777" w:rsidR="0082063C" w:rsidRPr="007B47BB" w:rsidRDefault="0082063C" w:rsidP="00AD3F4E">
      <w:pPr>
        <w:ind w:left="709" w:hanging="709"/>
        <w:rPr>
          <w:lang w:val="en-US"/>
        </w:rPr>
      </w:pPr>
      <w:r w:rsidRPr="007B47BB">
        <w:rPr>
          <w:lang w:val="en-US"/>
        </w:rPr>
        <w:tab/>
      </w:r>
    </w:p>
    <w:p w14:paraId="192B1776" w14:textId="35DB88B1" w:rsidR="003A7C0F" w:rsidRPr="007B47BB" w:rsidRDefault="0082063C" w:rsidP="003A7C0F">
      <w:pPr>
        <w:ind w:left="709" w:hanging="709"/>
        <w:rPr>
          <w:lang w:val="en-US"/>
        </w:rPr>
      </w:pPr>
      <w:r w:rsidRPr="00CD592C">
        <w:rPr>
          <w:lang w:val="en-GB"/>
        </w:rPr>
        <w:t>2007</w:t>
      </w:r>
      <w:r w:rsidRPr="00CD592C">
        <w:rPr>
          <w:lang w:val="en-GB"/>
        </w:rPr>
        <w:tab/>
      </w:r>
      <w:r w:rsidR="003A7C0F" w:rsidRPr="00495D0E">
        <w:rPr>
          <w:lang w:val="en-US"/>
        </w:rPr>
        <w:t>“The decline of agrarian societies in the European countryside: a case-study of Spain in the twentieth century”</w:t>
      </w:r>
      <w:r w:rsidR="007B47BB">
        <w:rPr>
          <w:lang w:val="en-US"/>
        </w:rPr>
        <w:t>,</w:t>
      </w:r>
      <w:r w:rsidR="003A7C0F" w:rsidRPr="00495D0E">
        <w:rPr>
          <w:lang w:val="en-US"/>
        </w:rPr>
        <w:t xml:space="preserve"> </w:t>
      </w:r>
      <w:r w:rsidR="003A7C0F" w:rsidRPr="007B47BB">
        <w:rPr>
          <w:i/>
          <w:lang w:val="en-US"/>
        </w:rPr>
        <w:t>Agricultural History</w:t>
      </w:r>
      <w:r w:rsidR="007B47BB">
        <w:rPr>
          <w:iCs/>
          <w:lang w:val="en-US"/>
        </w:rPr>
        <w:t>,</w:t>
      </w:r>
      <w:r w:rsidR="003A7C0F" w:rsidRPr="007B47BB">
        <w:rPr>
          <w:lang w:val="en-US"/>
        </w:rPr>
        <w:t xml:space="preserve"> 81 (1)</w:t>
      </w:r>
      <w:r w:rsidR="007B47BB">
        <w:rPr>
          <w:lang w:val="en-US"/>
        </w:rPr>
        <w:t>, pp.</w:t>
      </w:r>
      <w:r w:rsidR="008B51E6" w:rsidRPr="007B47BB">
        <w:rPr>
          <w:lang w:val="en-US"/>
        </w:rPr>
        <w:t xml:space="preserve"> </w:t>
      </w:r>
      <w:r w:rsidR="003A7C0F" w:rsidRPr="007B47BB">
        <w:rPr>
          <w:lang w:val="en-US"/>
        </w:rPr>
        <w:t>76-97.</w:t>
      </w:r>
    </w:p>
    <w:p w14:paraId="252FD732" w14:textId="77777777" w:rsidR="003A7C0F" w:rsidRPr="007B47BB" w:rsidRDefault="003A7C0F" w:rsidP="003A7C0F">
      <w:pPr>
        <w:ind w:left="709" w:hanging="709"/>
        <w:rPr>
          <w:lang w:val="en-US"/>
        </w:rPr>
      </w:pPr>
      <w:r w:rsidRPr="007B47BB">
        <w:rPr>
          <w:lang w:val="en-US"/>
        </w:rPr>
        <w:t xml:space="preserve"> </w:t>
      </w:r>
    </w:p>
    <w:p w14:paraId="753B0A31" w14:textId="1DA959B4" w:rsidR="0082063C" w:rsidRPr="00495D0E" w:rsidRDefault="0082063C" w:rsidP="00AD3F4E">
      <w:pPr>
        <w:ind w:left="709" w:hanging="709"/>
        <w:rPr>
          <w:lang w:val="en-US"/>
        </w:rPr>
      </w:pPr>
      <w:r w:rsidRPr="00495D0E">
        <w:rPr>
          <w:lang w:val="en-US"/>
        </w:rPr>
        <w:t>2009</w:t>
      </w:r>
      <w:r w:rsidRPr="00495D0E">
        <w:rPr>
          <w:lang w:val="en-US"/>
        </w:rPr>
        <w:tab/>
        <w:t>“Rural Europe reshaped: the economic transformation of upland regions, 1850-2000”</w:t>
      </w:r>
      <w:r w:rsidR="007B47BB">
        <w:rPr>
          <w:lang w:val="en-US"/>
        </w:rPr>
        <w:t>,</w:t>
      </w:r>
      <w:r w:rsidRPr="00495D0E">
        <w:rPr>
          <w:lang w:val="en-US"/>
        </w:rPr>
        <w:t xml:space="preserve"> </w:t>
      </w:r>
      <w:r w:rsidRPr="00495D0E">
        <w:rPr>
          <w:i/>
          <w:lang w:val="en-US"/>
        </w:rPr>
        <w:t>Economic History Review</w:t>
      </w:r>
      <w:r w:rsidR="007B47BB">
        <w:rPr>
          <w:iCs/>
          <w:lang w:val="en-US"/>
        </w:rPr>
        <w:t>,</w:t>
      </w:r>
      <w:r w:rsidRPr="00495D0E">
        <w:rPr>
          <w:lang w:val="en-US"/>
        </w:rPr>
        <w:t xml:space="preserve"> 62 (2)</w:t>
      </w:r>
      <w:r w:rsidR="007B47BB">
        <w:rPr>
          <w:lang w:val="en-US"/>
        </w:rPr>
        <w:t>, pp.</w:t>
      </w:r>
      <w:r w:rsidR="00106113" w:rsidRPr="00495D0E">
        <w:rPr>
          <w:lang w:val="en-US"/>
        </w:rPr>
        <w:t xml:space="preserve"> 306-323</w:t>
      </w:r>
      <w:r w:rsidRPr="00495D0E">
        <w:rPr>
          <w:lang w:val="en-US"/>
        </w:rPr>
        <w:t>.</w:t>
      </w:r>
    </w:p>
    <w:p w14:paraId="7502FB20" w14:textId="77777777" w:rsidR="00A2531E" w:rsidRPr="00495D0E" w:rsidRDefault="00A2531E" w:rsidP="00AD3F4E">
      <w:pPr>
        <w:ind w:left="709" w:hanging="709"/>
        <w:rPr>
          <w:lang w:val="en-US"/>
        </w:rPr>
      </w:pPr>
    </w:p>
    <w:p w14:paraId="0E68E840" w14:textId="37AD531C" w:rsidR="00A2531E" w:rsidRPr="00495D0E" w:rsidRDefault="00A2531E" w:rsidP="00AD3F4E">
      <w:pPr>
        <w:ind w:left="709" w:hanging="709"/>
        <w:rPr>
          <w:lang w:val="en-US"/>
        </w:rPr>
      </w:pPr>
      <w:r w:rsidRPr="00495D0E">
        <w:rPr>
          <w:lang w:val="en-US"/>
        </w:rPr>
        <w:tab/>
        <w:t>“The demise of European mountain pastoralism: Spain 1500-2000”</w:t>
      </w:r>
      <w:r w:rsidR="007B47BB">
        <w:rPr>
          <w:lang w:val="en-US"/>
        </w:rPr>
        <w:t>,</w:t>
      </w:r>
      <w:r w:rsidRPr="00495D0E">
        <w:rPr>
          <w:lang w:val="en-US"/>
        </w:rPr>
        <w:t xml:space="preserve"> </w:t>
      </w:r>
      <w:r w:rsidRPr="00495D0E">
        <w:rPr>
          <w:i/>
          <w:lang w:val="en-US"/>
        </w:rPr>
        <w:t>Nomadic Peoples</w:t>
      </w:r>
      <w:r w:rsidR="007B47BB">
        <w:rPr>
          <w:iCs/>
          <w:lang w:val="en-US"/>
        </w:rPr>
        <w:t>,</w:t>
      </w:r>
      <w:r w:rsidR="008B51E6" w:rsidRPr="00495D0E">
        <w:rPr>
          <w:lang w:val="en-US"/>
        </w:rPr>
        <w:t xml:space="preserve"> </w:t>
      </w:r>
      <w:r w:rsidRPr="00495D0E">
        <w:rPr>
          <w:lang w:val="en-US"/>
        </w:rPr>
        <w:t>13 (2)</w:t>
      </w:r>
      <w:r w:rsidR="007B47BB">
        <w:rPr>
          <w:lang w:val="en-US"/>
        </w:rPr>
        <w:t>, pp.</w:t>
      </w:r>
      <w:r w:rsidR="00106113" w:rsidRPr="00495D0E">
        <w:rPr>
          <w:lang w:val="en-US"/>
        </w:rPr>
        <w:t xml:space="preserve"> 124-145</w:t>
      </w:r>
      <w:r w:rsidRPr="00495D0E">
        <w:rPr>
          <w:lang w:val="en-US"/>
        </w:rPr>
        <w:t>.</w:t>
      </w:r>
    </w:p>
    <w:p w14:paraId="69A288D5" w14:textId="77777777" w:rsidR="00EB39C0" w:rsidRPr="00495D0E" w:rsidRDefault="00EB39C0" w:rsidP="00AD3F4E">
      <w:pPr>
        <w:ind w:left="709" w:hanging="709"/>
        <w:rPr>
          <w:lang w:val="en-US"/>
        </w:rPr>
      </w:pPr>
    </w:p>
    <w:p w14:paraId="1B684C51" w14:textId="30B9C7F5" w:rsidR="00EB39C0" w:rsidRPr="00495D0E" w:rsidRDefault="00EB39C0" w:rsidP="00AD3F4E">
      <w:pPr>
        <w:ind w:left="709" w:hanging="709"/>
        <w:rPr>
          <w:lang w:val="en-US"/>
        </w:rPr>
      </w:pPr>
      <w:r w:rsidRPr="00495D0E">
        <w:rPr>
          <w:lang w:val="en-US"/>
        </w:rPr>
        <w:t>2010</w:t>
      </w:r>
      <w:r w:rsidRPr="00495D0E">
        <w:rPr>
          <w:lang w:val="en-US"/>
        </w:rPr>
        <w:tab/>
        <w:t>“From locational fundamentals to increasing returns: the spatial concentration of population in Spain, 1787-2000” (</w:t>
      </w:r>
      <w:r w:rsidR="00797DD6">
        <w:rPr>
          <w:lang w:val="en-US"/>
        </w:rPr>
        <w:t>with</w:t>
      </w:r>
      <w:r w:rsidRPr="00495D0E">
        <w:rPr>
          <w:lang w:val="en-US"/>
        </w:rPr>
        <w:t xml:space="preserve"> María Isabel Ayuda </w:t>
      </w:r>
      <w:r w:rsidR="00797DD6">
        <w:rPr>
          <w:lang w:val="en-US"/>
        </w:rPr>
        <w:t>and</w:t>
      </w:r>
      <w:r w:rsidRPr="00495D0E">
        <w:rPr>
          <w:lang w:val="en-US"/>
        </w:rPr>
        <w:t xml:space="preserve"> Vicente Pinilla)</w:t>
      </w:r>
      <w:r w:rsidR="007B47BB">
        <w:rPr>
          <w:lang w:val="en-US"/>
        </w:rPr>
        <w:t>,</w:t>
      </w:r>
      <w:r w:rsidRPr="00495D0E">
        <w:rPr>
          <w:lang w:val="en-US"/>
        </w:rPr>
        <w:t xml:space="preserve"> </w:t>
      </w:r>
      <w:r w:rsidRPr="00495D0E">
        <w:rPr>
          <w:i/>
          <w:lang w:val="en-US"/>
        </w:rPr>
        <w:t>Journal of Geographical Systems</w:t>
      </w:r>
      <w:r w:rsidR="007B47BB">
        <w:rPr>
          <w:iCs/>
          <w:lang w:val="en-US"/>
        </w:rPr>
        <w:t>,</w:t>
      </w:r>
      <w:r w:rsidRPr="00495D0E">
        <w:rPr>
          <w:lang w:val="en-US"/>
        </w:rPr>
        <w:t xml:space="preserve"> 12 (1</w:t>
      </w:r>
      <w:r w:rsidR="008B51E6" w:rsidRPr="00495D0E">
        <w:rPr>
          <w:lang w:val="en-US"/>
        </w:rPr>
        <w:t>)</w:t>
      </w:r>
      <w:r w:rsidR="007B47BB">
        <w:rPr>
          <w:lang w:val="en-US"/>
        </w:rPr>
        <w:t>, pp.</w:t>
      </w:r>
      <w:r w:rsidR="009F20BC" w:rsidRPr="00495D0E">
        <w:rPr>
          <w:lang w:val="en-US"/>
        </w:rPr>
        <w:t xml:space="preserve"> </w:t>
      </w:r>
      <w:r w:rsidR="00106113" w:rsidRPr="00495D0E">
        <w:rPr>
          <w:lang w:val="en-US"/>
        </w:rPr>
        <w:t xml:space="preserve"> 25-50</w:t>
      </w:r>
      <w:r w:rsidRPr="00495D0E">
        <w:rPr>
          <w:lang w:val="en-US"/>
        </w:rPr>
        <w:t>.</w:t>
      </w:r>
    </w:p>
    <w:p w14:paraId="0B447959" w14:textId="77777777" w:rsidR="00EB39C0" w:rsidRPr="00495D0E" w:rsidRDefault="00EB39C0" w:rsidP="00AD3F4E">
      <w:pPr>
        <w:ind w:left="709" w:hanging="709"/>
        <w:rPr>
          <w:lang w:val="en-US"/>
        </w:rPr>
      </w:pPr>
    </w:p>
    <w:p w14:paraId="5CF00E77" w14:textId="0D1158AD" w:rsidR="00EB39C0" w:rsidRPr="00495D0E" w:rsidRDefault="00EB39C0" w:rsidP="00AD3F4E">
      <w:pPr>
        <w:ind w:left="709" w:hanging="709"/>
        <w:rPr>
          <w:lang w:val="en-US"/>
        </w:rPr>
      </w:pPr>
      <w:r w:rsidRPr="00495D0E">
        <w:rPr>
          <w:lang w:val="en-US"/>
        </w:rPr>
        <w:tab/>
        <w:t>“Long-run population disparities in Europe during modern economic growth: a case study of Spain” (</w:t>
      </w:r>
      <w:r w:rsidR="00797DD6">
        <w:rPr>
          <w:lang w:val="en-US"/>
        </w:rPr>
        <w:t>with</w:t>
      </w:r>
      <w:r w:rsidRPr="00495D0E">
        <w:rPr>
          <w:lang w:val="en-US"/>
        </w:rPr>
        <w:t xml:space="preserve"> María Isabel Ayuda </w:t>
      </w:r>
      <w:r w:rsidR="00797DD6">
        <w:rPr>
          <w:lang w:val="en-US"/>
        </w:rPr>
        <w:t>and</w:t>
      </w:r>
      <w:r w:rsidRPr="00495D0E">
        <w:rPr>
          <w:lang w:val="en-US"/>
        </w:rPr>
        <w:t xml:space="preserve"> Vicente Pinilla)</w:t>
      </w:r>
      <w:r w:rsidR="007B47BB">
        <w:rPr>
          <w:lang w:val="en-US"/>
        </w:rPr>
        <w:t xml:space="preserve">, </w:t>
      </w:r>
      <w:r w:rsidRPr="00495D0E">
        <w:rPr>
          <w:i/>
          <w:lang w:val="en-US"/>
        </w:rPr>
        <w:t>Annals of Regional Science</w:t>
      </w:r>
      <w:r w:rsidR="007B47BB">
        <w:rPr>
          <w:iCs/>
          <w:lang w:val="en-US"/>
        </w:rPr>
        <w:t>,</w:t>
      </w:r>
      <w:r w:rsidRPr="00495D0E">
        <w:rPr>
          <w:lang w:val="en-US"/>
        </w:rPr>
        <w:t xml:space="preserve"> 44 (2)</w:t>
      </w:r>
      <w:r w:rsidR="007B47BB">
        <w:rPr>
          <w:lang w:val="en-US"/>
        </w:rPr>
        <w:t>, pp.</w:t>
      </w:r>
      <w:r w:rsidR="00106113" w:rsidRPr="00495D0E">
        <w:rPr>
          <w:lang w:val="en-US"/>
        </w:rPr>
        <w:t xml:space="preserve"> 273-295</w:t>
      </w:r>
      <w:r w:rsidRPr="00495D0E">
        <w:rPr>
          <w:lang w:val="en-US"/>
        </w:rPr>
        <w:t>.</w:t>
      </w:r>
    </w:p>
    <w:p w14:paraId="0067E1D9" w14:textId="77777777" w:rsidR="006815AE" w:rsidRPr="00495D0E" w:rsidRDefault="006815AE" w:rsidP="00AD3F4E">
      <w:pPr>
        <w:ind w:left="709" w:hanging="709"/>
        <w:rPr>
          <w:lang w:val="en-US"/>
        </w:rPr>
      </w:pPr>
    </w:p>
    <w:p w14:paraId="2C4FE38D" w14:textId="621E441F" w:rsidR="006815AE" w:rsidRPr="007B47BB" w:rsidRDefault="006815AE" w:rsidP="00AD3F4E">
      <w:pPr>
        <w:ind w:left="709" w:hanging="709"/>
        <w:rPr>
          <w:lang w:val="en-US"/>
        </w:rPr>
      </w:pPr>
      <w:r w:rsidRPr="00495D0E">
        <w:rPr>
          <w:lang w:val="en-US"/>
        </w:rPr>
        <w:tab/>
        <w:t>“Exit, voice and disappointment: mountain decline and EU compensatory policy in Spain”</w:t>
      </w:r>
      <w:r w:rsidR="007B47BB">
        <w:rPr>
          <w:lang w:val="en-US"/>
        </w:rPr>
        <w:t>,</w:t>
      </w:r>
      <w:r w:rsidRPr="00495D0E">
        <w:rPr>
          <w:lang w:val="en-US"/>
        </w:rPr>
        <w:t xml:space="preserve"> </w:t>
      </w:r>
      <w:r w:rsidRPr="007B47BB">
        <w:rPr>
          <w:i/>
          <w:lang w:val="en-US"/>
        </w:rPr>
        <w:t>Public Administration</w:t>
      </w:r>
      <w:r w:rsidR="007B47BB" w:rsidRPr="007B47BB">
        <w:rPr>
          <w:iCs/>
          <w:lang w:val="en-US"/>
        </w:rPr>
        <w:t>,</w:t>
      </w:r>
      <w:r w:rsidRPr="007B47BB">
        <w:rPr>
          <w:lang w:val="en-US"/>
        </w:rPr>
        <w:t xml:space="preserve"> 88 (2)</w:t>
      </w:r>
      <w:r w:rsidR="007B47BB">
        <w:rPr>
          <w:lang w:val="en-US"/>
        </w:rPr>
        <w:t>, pp.</w:t>
      </w:r>
      <w:r w:rsidR="00106113" w:rsidRPr="007B47BB">
        <w:rPr>
          <w:lang w:val="en-US"/>
        </w:rPr>
        <w:t xml:space="preserve"> 381-395</w:t>
      </w:r>
      <w:r w:rsidRPr="007B47BB">
        <w:rPr>
          <w:lang w:val="en-US"/>
        </w:rPr>
        <w:t>.</w:t>
      </w:r>
    </w:p>
    <w:p w14:paraId="0FD96807" w14:textId="77777777" w:rsidR="00A2531E" w:rsidRPr="007B47BB" w:rsidRDefault="00A2531E" w:rsidP="00AD3F4E">
      <w:pPr>
        <w:ind w:left="709" w:hanging="709"/>
        <w:rPr>
          <w:lang w:val="en-US"/>
        </w:rPr>
      </w:pPr>
    </w:p>
    <w:p w14:paraId="6368CF33" w14:textId="60CFE576" w:rsidR="00C05402" w:rsidRPr="007B47BB" w:rsidRDefault="00C05402" w:rsidP="00AD3F4E">
      <w:pPr>
        <w:ind w:left="709" w:hanging="709"/>
        <w:rPr>
          <w:lang w:val="en-US"/>
        </w:rPr>
      </w:pPr>
      <w:r w:rsidRPr="00CD592C">
        <w:rPr>
          <w:lang w:val="en-GB"/>
        </w:rPr>
        <w:t>2014</w:t>
      </w:r>
      <w:r w:rsidRPr="00CD592C">
        <w:rPr>
          <w:lang w:val="en-GB"/>
        </w:rPr>
        <w:tab/>
      </w:r>
      <w:r w:rsidRPr="007B47BB">
        <w:rPr>
          <w:lang w:val="en-US"/>
        </w:rPr>
        <w:t>“Reducing depopulation in rural Spain: the impact of immigration” (</w:t>
      </w:r>
      <w:r w:rsidR="00797DD6">
        <w:rPr>
          <w:lang w:val="en-US"/>
        </w:rPr>
        <w:t>with</w:t>
      </w:r>
      <w:r w:rsidRPr="007B47BB">
        <w:rPr>
          <w:lang w:val="en-US"/>
        </w:rPr>
        <w:t xml:space="preserve"> Vicente Pinilla, Luis Antonio Sáez </w:t>
      </w:r>
      <w:r w:rsidR="00797DD6">
        <w:rPr>
          <w:lang w:val="en-US"/>
        </w:rPr>
        <w:t>and</w:t>
      </w:r>
      <w:r w:rsidRPr="007B47BB">
        <w:rPr>
          <w:lang w:val="en-US"/>
        </w:rPr>
        <w:t xml:space="preserve"> Javier Silvestre)</w:t>
      </w:r>
      <w:r w:rsidR="007B47BB" w:rsidRPr="007B47BB">
        <w:rPr>
          <w:lang w:val="en-US"/>
        </w:rPr>
        <w:t>,</w:t>
      </w:r>
      <w:r w:rsidR="00A52487" w:rsidRPr="007B47BB">
        <w:rPr>
          <w:lang w:val="en-US"/>
        </w:rPr>
        <w:t xml:space="preserve"> </w:t>
      </w:r>
      <w:r w:rsidRPr="007B47BB">
        <w:rPr>
          <w:i/>
          <w:lang w:val="en-US"/>
        </w:rPr>
        <w:t>Population, Space and Place</w:t>
      </w:r>
      <w:r w:rsidR="007B47BB">
        <w:rPr>
          <w:iCs/>
          <w:lang w:val="en-US"/>
        </w:rPr>
        <w:t>,</w:t>
      </w:r>
      <w:r w:rsidRPr="007B47BB">
        <w:rPr>
          <w:lang w:val="en-US"/>
        </w:rPr>
        <w:t xml:space="preserve"> 20 (7)</w:t>
      </w:r>
      <w:r w:rsidR="007B47BB">
        <w:rPr>
          <w:lang w:val="en-US"/>
        </w:rPr>
        <w:t>, pp.</w:t>
      </w:r>
      <w:r w:rsidR="00106113" w:rsidRPr="007B47BB">
        <w:rPr>
          <w:lang w:val="en-US"/>
        </w:rPr>
        <w:t xml:space="preserve"> 606-621</w:t>
      </w:r>
      <w:r w:rsidRPr="007B47BB">
        <w:rPr>
          <w:lang w:val="en-US"/>
        </w:rPr>
        <w:t>.</w:t>
      </w:r>
    </w:p>
    <w:p w14:paraId="46E1C526" w14:textId="77777777" w:rsidR="00C05402" w:rsidRPr="007B47BB" w:rsidRDefault="00C05402" w:rsidP="00AD3F4E">
      <w:pPr>
        <w:ind w:left="709" w:hanging="709"/>
        <w:rPr>
          <w:lang w:val="en-US"/>
        </w:rPr>
      </w:pPr>
    </w:p>
    <w:p w14:paraId="0A53D7F8" w14:textId="3781AB1F" w:rsidR="00C05402" w:rsidRPr="00495D0E" w:rsidRDefault="00C05402" w:rsidP="00AD3F4E">
      <w:pPr>
        <w:ind w:left="709" w:hanging="709"/>
        <w:rPr>
          <w:lang w:val="en-US"/>
        </w:rPr>
      </w:pPr>
      <w:r w:rsidRPr="00CD592C">
        <w:rPr>
          <w:lang w:val="en-GB"/>
        </w:rPr>
        <w:t>2015</w:t>
      </w:r>
      <w:r w:rsidRPr="00CD592C">
        <w:rPr>
          <w:lang w:val="en-GB"/>
        </w:rPr>
        <w:tab/>
      </w:r>
      <w:r w:rsidRPr="00495D0E">
        <w:rPr>
          <w:lang w:val="en-US"/>
        </w:rPr>
        <w:t>“Dairy products and shifts in Western models of food consumption: a Spanish perspective since 1950”</w:t>
      </w:r>
      <w:r w:rsidR="007B47BB">
        <w:rPr>
          <w:lang w:val="en-US"/>
        </w:rPr>
        <w:t xml:space="preserve">, </w:t>
      </w:r>
      <w:r w:rsidRPr="00495D0E">
        <w:rPr>
          <w:i/>
          <w:lang w:val="en-US"/>
        </w:rPr>
        <w:t>Rural History</w:t>
      </w:r>
      <w:r w:rsidR="007B47BB">
        <w:rPr>
          <w:iCs/>
          <w:lang w:val="en-US"/>
        </w:rPr>
        <w:t>,</w:t>
      </w:r>
      <w:r w:rsidRPr="00495D0E">
        <w:rPr>
          <w:lang w:val="en-US"/>
        </w:rPr>
        <w:t xml:space="preserve"> 26 (2)</w:t>
      </w:r>
      <w:r w:rsidR="007B47BB">
        <w:rPr>
          <w:lang w:val="en-US"/>
        </w:rPr>
        <w:t>, pp.</w:t>
      </w:r>
      <w:r w:rsidR="00106113" w:rsidRPr="00495D0E">
        <w:rPr>
          <w:lang w:val="en-US"/>
        </w:rPr>
        <w:t xml:space="preserve"> 249-268</w:t>
      </w:r>
      <w:r w:rsidRPr="00495D0E">
        <w:rPr>
          <w:lang w:val="en-US"/>
        </w:rPr>
        <w:t>.</w:t>
      </w:r>
    </w:p>
    <w:p w14:paraId="4D9107DB" w14:textId="77777777" w:rsidR="00C05402" w:rsidRPr="00495D0E" w:rsidRDefault="00C05402" w:rsidP="00AD3F4E">
      <w:pPr>
        <w:ind w:left="709" w:hanging="709"/>
        <w:rPr>
          <w:lang w:val="en-US"/>
        </w:rPr>
      </w:pPr>
    </w:p>
    <w:p w14:paraId="4FE73BD4" w14:textId="5735579C" w:rsidR="00C05402" w:rsidRPr="00495D0E" w:rsidRDefault="00C05402" w:rsidP="00AD3F4E">
      <w:pPr>
        <w:ind w:left="709" w:hanging="709"/>
        <w:rPr>
          <w:lang w:val="en-US"/>
        </w:rPr>
      </w:pPr>
      <w:r w:rsidRPr="00495D0E">
        <w:rPr>
          <w:lang w:val="en-US"/>
        </w:rPr>
        <w:t>2016</w:t>
      </w:r>
      <w:r w:rsidRPr="00495D0E">
        <w:rPr>
          <w:lang w:val="en-US"/>
        </w:rPr>
        <w:tab/>
        <w:t>“Food chains and the retailing revolution: supermarkets, dairy processors and consumers in Spain, 1960 to the present”</w:t>
      </w:r>
      <w:r w:rsidR="007B47BB">
        <w:rPr>
          <w:lang w:val="en-US"/>
        </w:rPr>
        <w:t>,</w:t>
      </w:r>
      <w:r w:rsidRPr="00495D0E">
        <w:rPr>
          <w:lang w:val="en-US"/>
        </w:rPr>
        <w:t xml:space="preserve"> </w:t>
      </w:r>
      <w:r w:rsidRPr="00495D0E">
        <w:rPr>
          <w:i/>
          <w:lang w:val="en-US"/>
        </w:rPr>
        <w:t>Business History</w:t>
      </w:r>
      <w:r w:rsidR="007B47BB">
        <w:rPr>
          <w:iCs/>
          <w:lang w:val="en-US"/>
        </w:rPr>
        <w:t>,</w:t>
      </w:r>
      <w:r w:rsidRPr="00495D0E">
        <w:rPr>
          <w:lang w:val="en-US"/>
        </w:rPr>
        <w:t xml:space="preserve"> 58 (7)</w:t>
      </w:r>
      <w:r w:rsidR="007B47BB">
        <w:rPr>
          <w:lang w:val="en-US"/>
        </w:rPr>
        <w:t>, pp.</w:t>
      </w:r>
      <w:r w:rsidR="00106113" w:rsidRPr="00495D0E">
        <w:rPr>
          <w:lang w:val="en-US"/>
        </w:rPr>
        <w:t xml:space="preserve"> 1055-1076</w:t>
      </w:r>
      <w:r w:rsidRPr="00495D0E">
        <w:rPr>
          <w:lang w:val="en-US"/>
        </w:rPr>
        <w:t>.</w:t>
      </w:r>
    </w:p>
    <w:p w14:paraId="74EF1F4F" w14:textId="77777777" w:rsidR="00C05402" w:rsidRPr="00495D0E" w:rsidRDefault="00C05402" w:rsidP="00AD3F4E">
      <w:pPr>
        <w:ind w:left="709" w:hanging="709"/>
        <w:rPr>
          <w:lang w:val="en-US"/>
        </w:rPr>
      </w:pPr>
    </w:p>
    <w:p w14:paraId="14911E1A" w14:textId="6220A220" w:rsidR="00C05402" w:rsidRPr="00495D0E" w:rsidRDefault="00C05402" w:rsidP="00AD3F4E">
      <w:pPr>
        <w:ind w:left="709" w:hanging="709"/>
        <w:rPr>
          <w:lang w:val="en-US"/>
        </w:rPr>
      </w:pPr>
      <w:r w:rsidRPr="00495D0E">
        <w:rPr>
          <w:lang w:val="en-US"/>
        </w:rPr>
        <w:tab/>
        <w:t>“Places in common: exploring the economic geography of the food system through the case of Spain’s dairy chain, 1950s-present”</w:t>
      </w:r>
      <w:r w:rsidR="007B47BB">
        <w:rPr>
          <w:lang w:val="en-US"/>
        </w:rPr>
        <w:t>,</w:t>
      </w:r>
      <w:r w:rsidRPr="00495D0E">
        <w:rPr>
          <w:lang w:val="en-US"/>
        </w:rPr>
        <w:t xml:space="preserve"> </w:t>
      </w:r>
      <w:proofErr w:type="spellStart"/>
      <w:r w:rsidRPr="00495D0E">
        <w:rPr>
          <w:i/>
          <w:lang w:val="en-US"/>
        </w:rPr>
        <w:t>Tijdschrift</w:t>
      </w:r>
      <w:proofErr w:type="spellEnd"/>
      <w:r w:rsidRPr="00495D0E">
        <w:rPr>
          <w:i/>
          <w:lang w:val="en-US"/>
        </w:rPr>
        <w:t xml:space="preserve"> </w:t>
      </w:r>
      <w:proofErr w:type="spellStart"/>
      <w:r w:rsidRPr="00495D0E">
        <w:rPr>
          <w:i/>
          <w:lang w:val="en-US"/>
        </w:rPr>
        <w:t>voor</w:t>
      </w:r>
      <w:proofErr w:type="spellEnd"/>
      <w:r w:rsidRPr="00495D0E">
        <w:rPr>
          <w:i/>
          <w:lang w:val="en-US"/>
        </w:rPr>
        <w:t xml:space="preserve"> </w:t>
      </w:r>
      <w:proofErr w:type="spellStart"/>
      <w:r w:rsidRPr="00495D0E">
        <w:rPr>
          <w:i/>
          <w:lang w:val="en-US"/>
        </w:rPr>
        <w:t>Sociale</w:t>
      </w:r>
      <w:proofErr w:type="spellEnd"/>
      <w:r w:rsidRPr="00495D0E">
        <w:rPr>
          <w:i/>
          <w:lang w:val="en-US"/>
        </w:rPr>
        <w:t xml:space="preserve"> </w:t>
      </w:r>
      <w:proofErr w:type="spellStart"/>
      <w:r w:rsidRPr="00495D0E">
        <w:rPr>
          <w:i/>
          <w:lang w:val="en-US"/>
        </w:rPr>
        <w:t>en</w:t>
      </w:r>
      <w:proofErr w:type="spellEnd"/>
      <w:r w:rsidRPr="00495D0E">
        <w:rPr>
          <w:i/>
          <w:lang w:val="en-US"/>
        </w:rPr>
        <w:t xml:space="preserve"> </w:t>
      </w:r>
      <w:proofErr w:type="spellStart"/>
      <w:r w:rsidRPr="00495D0E">
        <w:rPr>
          <w:i/>
          <w:lang w:val="en-US"/>
        </w:rPr>
        <w:t>Economische</w:t>
      </w:r>
      <w:proofErr w:type="spellEnd"/>
      <w:r w:rsidRPr="00495D0E">
        <w:rPr>
          <w:i/>
          <w:lang w:val="en-US"/>
        </w:rPr>
        <w:t xml:space="preserve"> </w:t>
      </w:r>
      <w:proofErr w:type="spellStart"/>
      <w:r w:rsidRPr="00495D0E">
        <w:rPr>
          <w:i/>
          <w:lang w:val="en-US"/>
        </w:rPr>
        <w:t>Geschiedenis</w:t>
      </w:r>
      <w:proofErr w:type="spellEnd"/>
      <w:r w:rsidR="007B47BB">
        <w:rPr>
          <w:iCs/>
          <w:lang w:val="en-US"/>
        </w:rPr>
        <w:t>,</w:t>
      </w:r>
      <w:r w:rsidR="00A52487" w:rsidRPr="00495D0E">
        <w:rPr>
          <w:lang w:val="en-US"/>
        </w:rPr>
        <w:t xml:space="preserve"> </w:t>
      </w:r>
      <w:r w:rsidRPr="00495D0E">
        <w:rPr>
          <w:lang w:val="en-US"/>
        </w:rPr>
        <w:t>13 (4)</w:t>
      </w:r>
      <w:r w:rsidR="007B47BB">
        <w:rPr>
          <w:lang w:val="en-US"/>
        </w:rPr>
        <w:t>, pp.</w:t>
      </w:r>
      <w:r w:rsidR="00106113" w:rsidRPr="00495D0E">
        <w:rPr>
          <w:lang w:val="en-US"/>
        </w:rPr>
        <w:t xml:space="preserve"> 17-40</w:t>
      </w:r>
      <w:r w:rsidRPr="00495D0E">
        <w:rPr>
          <w:lang w:val="en-US"/>
        </w:rPr>
        <w:t>.</w:t>
      </w:r>
    </w:p>
    <w:p w14:paraId="1E3C7D6D" w14:textId="77777777" w:rsidR="00C05402" w:rsidRPr="00495D0E" w:rsidRDefault="00C05402" w:rsidP="00AD3F4E">
      <w:pPr>
        <w:ind w:left="709" w:hanging="709"/>
        <w:rPr>
          <w:lang w:val="en-US"/>
        </w:rPr>
      </w:pPr>
    </w:p>
    <w:p w14:paraId="11A477FF" w14:textId="12895E01" w:rsidR="00C05402" w:rsidRPr="00495D0E" w:rsidRDefault="00C05402" w:rsidP="00AD3F4E">
      <w:pPr>
        <w:ind w:left="709" w:hanging="709"/>
        <w:rPr>
          <w:lang w:val="en-US"/>
        </w:rPr>
      </w:pPr>
      <w:r w:rsidRPr="00495D0E">
        <w:rPr>
          <w:lang w:val="en-US"/>
        </w:rPr>
        <w:t>2017</w:t>
      </w:r>
      <w:r w:rsidRPr="00495D0E">
        <w:rPr>
          <w:lang w:val="en-US"/>
        </w:rPr>
        <w:tab/>
        <w:t xml:space="preserve">“Nutritional transitions and the food system: expensive milk, selective </w:t>
      </w:r>
      <w:proofErr w:type="spellStart"/>
      <w:r w:rsidRPr="00495D0E">
        <w:rPr>
          <w:lang w:val="en-US"/>
        </w:rPr>
        <w:t>lactophiles</w:t>
      </w:r>
      <w:proofErr w:type="spellEnd"/>
      <w:r w:rsidRPr="00495D0E">
        <w:rPr>
          <w:lang w:val="en-US"/>
        </w:rPr>
        <w:t xml:space="preserve"> and diet change in Spain, 1950-1965”</w:t>
      </w:r>
      <w:r w:rsidR="007B47BB">
        <w:rPr>
          <w:lang w:val="en-US"/>
        </w:rPr>
        <w:t xml:space="preserve">, </w:t>
      </w:r>
      <w:r w:rsidRPr="00495D0E">
        <w:rPr>
          <w:i/>
          <w:lang w:val="en-US"/>
        </w:rPr>
        <w:t xml:space="preserve">Historia </w:t>
      </w:r>
      <w:proofErr w:type="spellStart"/>
      <w:r w:rsidRPr="00495D0E">
        <w:rPr>
          <w:i/>
          <w:lang w:val="en-US"/>
        </w:rPr>
        <w:t>Agraria</w:t>
      </w:r>
      <w:proofErr w:type="spellEnd"/>
      <w:r w:rsidR="007B47BB">
        <w:rPr>
          <w:iCs/>
          <w:lang w:val="en-US"/>
        </w:rPr>
        <w:t>,</w:t>
      </w:r>
      <w:r w:rsidRPr="00495D0E">
        <w:rPr>
          <w:lang w:val="en-US"/>
        </w:rPr>
        <w:t xml:space="preserve"> 73</w:t>
      </w:r>
      <w:r w:rsidR="007B47BB">
        <w:rPr>
          <w:lang w:val="en-US"/>
        </w:rPr>
        <w:t>, pp.</w:t>
      </w:r>
      <w:r w:rsidR="00A52487" w:rsidRPr="00495D0E">
        <w:rPr>
          <w:lang w:val="en-US"/>
        </w:rPr>
        <w:t xml:space="preserve"> </w:t>
      </w:r>
      <w:r w:rsidR="00106113" w:rsidRPr="00495D0E">
        <w:rPr>
          <w:lang w:val="en-US"/>
        </w:rPr>
        <w:t>119-147</w:t>
      </w:r>
      <w:r w:rsidRPr="00495D0E">
        <w:rPr>
          <w:lang w:val="en-US"/>
        </w:rPr>
        <w:t>.</w:t>
      </w:r>
    </w:p>
    <w:p w14:paraId="6D9C2A5B" w14:textId="77777777" w:rsidR="00C05402" w:rsidRPr="00495D0E" w:rsidRDefault="00C05402" w:rsidP="00AD3F4E">
      <w:pPr>
        <w:ind w:left="709" w:hanging="709"/>
        <w:rPr>
          <w:lang w:val="en-US"/>
        </w:rPr>
      </w:pPr>
    </w:p>
    <w:p w14:paraId="1B11D228" w14:textId="711494D9" w:rsidR="00C05402" w:rsidRPr="00495D0E" w:rsidRDefault="00C05402" w:rsidP="00AD3F4E">
      <w:pPr>
        <w:ind w:left="709" w:hanging="709"/>
        <w:rPr>
          <w:lang w:val="en-US"/>
        </w:rPr>
      </w:pPr>
      <w:r w:rsidRPr="00495D0E">
        <w:rPr>
          <w:lang w:val="en-US"/>
        </w:rPr>
        <w:tab/>
        <w:t>“’Because they just don’t want to’: dairy consumers, food quality, and Spain’s nutritional transition in the 1950s and early 1960s”</w:t>
      </w:r>
      <w:r w:rsidR="007B47BB">
        <w:rPr>
          <w:lang w:val="en-US"/>
        </w:rPr>
        <w:t>,</w:t>
      </w:r>
      <w:r w:rsidRPr="00495D0E">
        <w:rPr>
          <w:lang w:val="en-US"/>
        </w:rPr>
        <w:t xml:space="preserve"> </w:t>
      </w:r>
      <w:r w:rsidRPr="00495D0E">
        <w:rPr>
          <w:i/>
          <w:lang w:val="en-US"/>
        </w:rPr>
        <w:t>Agricultural History</w:t>
      </w:r>
      <w:r w:rsidR="007B47BB">
        <w:rPr>
          <w:iCs/>
          <w:lang w:val="en-US"/>
        </w:rPr>
        <w:t>,</w:t>
      </w:r>
      <w:r w:rsidRPr="00495D0E">
        <w:rPr>
          <w:lang w:val="en-US"/>
        </w:rPr>
        <w:t xml:space="preserve"> 91 (4)</w:t>
      </w:r>
      <w:r w:rsidR="007B47BB">
        <w:rPr>
          <w:lang w:val="en-US"/>
        </w:rPr>
        <w:t>, pp.</w:t>
      </w:r>
      <w:r w:rsidR="00106113" w:rsidRPr="00495D0E">
        <w:rPr>
          <w:lang w:val="en-US"/>
        </w:rPr>
        <w:t xml:space="preserve"> 536-553</w:t>
      </w:r>
      <w:r w:rsidRPr="00495D0E">
        <w:rPr>
          <w:lang w:val="en-US"/>
        </w:rPr>
        <w:t>.</w:t>
      </w:r>
    </w:p>
    <w:p w14:paraId="15B80DFE" w14:textId="77777777" w:rsidR="00A2531E" w:rsidRPr="00495D0E" w:rsidRDefault="00A2531E" w:rsidP="00AD3F4E">
      <w:pPr>
        <w:ind w:left="709" w:hanging="709"/>
        <w:rPr>
          <w:lang w:val="en-US"/>
        </w:rPr>
      </w:pPr>
    </w:p>
    <w:p w14:paraId="64D7E84D" w14:textId="05CEFF1A" w:rsidR="00C05402" w:rsidRPr="00495D0E" w:rsidRDefault="00C05402" w:rsidP="00AD3F4E">
      <w:pPr>
        <w:ind w:left="709" w:hanging="709"/>
        <w:rPr>
          <w:lang w:val="en-US"/>
        </w:rPr>
      </w:pPr>
      <w:r w:rsidRPr="00495D0E">
        <w:rPr>
          <w:lang w:val="en-US"/>
        </w:rPr>
        <w:t>2019</w:t>
      </w:r>
      <w:r w:rsidRPr="00495D0E">
        <w:rPr>
          <w:lang w:val="en-US"/>
        </w:rPr>
        <w:tab/>
        <w:t>“Why did the industrial diet triumph? The massification of dairy consumption in Spain, 1965-90”</w:t>
      </w:r>
      <w:r w:rsidR="00A52487" w:rsidRPr="00495D0E">
        <w:rPr>
          <w:lang w:val="en-US"/>
        </w:rPr>
        <w:t>.</w:t>
      </w:r>
      <w:r w:rsidRPr="00495D0E">
        <w:rPr>
          <w:lang w:val="en-US"/>
        </w:rPr>
        <w:t xml:space="preserve"> </w:t>
      </w:r>
      <w:r w:rsidRPr="00495D0E">
        <w:rPr>
          <w:i/>
          <w:lang w:val="en-US"/>
        </w:rPr>
        <w:t>Economic History Review</w:t>
      </w:r>
      <w:r w:rsidR="007B47BB">
        <w:rPr>
          <w:iCs/>
          <w:lang w:val="en-US"/>
        </w:rPr>
        <w:t>,</w:t>
      </w:r>
      <w:r w:rsidRPr="00495D0E">
        <w:rPr>
          <w:lang w:val="en-US"/>
        </w:rPr>
        <w:t xml:space="preserve"> 72 (3</w:t>
      </w:r>
      <w:r w:rsidR="00A52487" w:rsidRPr="00495D0E">
        <w:rPr>
          <w:lang w:val="en-US"/>
        </w:rPr>
        <w:t>)</w:t>
      </w:r>
      <w:r w:rsidR="007B47BB">
        <w:rPr>
          <w:lang w:val="en-US"/>
        </w:rPr>
        <w:t>, pp.</w:t>
      </w:r>
      <w:r w:rsidR="00A52487" w:rsidRPr="00495D0E">
        <w:rPr>
          <w:lang w:val="en-US"/>
        </w:rPr>
        <w:t xml:space="preserve"> </w:t>
      </w:r>
      <w:r w:rsidR="00106113" w:rsidRPr="00495D0E">
        <w:rPr>
          <w:lang w:val="en-US"/>
        </w:rPr>
        <w:t>953-978</w:t>
      </w:r>
      <w:r w:rsidRPr="00495D0E">
        <w:rPr>
          <w:lang w:val="en-US"/>
        </w:rPr>
        <w:t>.</w:t>
      </w:r>
    </w:p>
    <w:p w14:paraId="49F7C2E4" w14:textId="77777777" w:rsidR="00C05402" w:rsidRPr="00495D0E" w:rsidRDefault="00C05402" w:rsidP="00AD3F4E">
      <w:pPr>
        <w:ind w:left="709" w:hanging="709"/>
        <w:rPr>
          <w:lang w:val="en-US"/>
        </w:rPr>
      </w:pPr>
    </w:p>
    <w:p w14:paraId="40FC7467" w14:textId="2409F526" w:rsidR="00C05402" w:rsidRPr="00495D0E" w:rsidRDefault="00C05402" w:rsidP="00AD3F4E">
      <w:pPr>
        <w:ind w:left="709" w:hanging="709"/>
      </w:pPr>
      <w:r w:rsidRPr="00495D0E">
        <w:rPr>
          <w:lang w:val="en-US"/>
        </w:rPr>
        <w:tab/>
        <w:t xml:space="preserve">“From organized to disorganized </w:t>
      </w:r>
      <w:proofErr w:type="gramStart"/>
      <w:r w:rsidRPr="00495D0E">
        <w:rPr>
          <w:lang w:val="en-US"/>
        </w:rPr>
        <w:t>capitalism?</w:t>
      </w:r>
      <w:proofErr w:type="gramEnd"/>
      <w:r w:rsidRPr="00495D0E">
        <w:rPr>
          <w:lang w:val="en-US"/>
        </w:rPr>
        <w:t xml:space="preserve"> Market versus nonmarket coordination in Spain’s dairy chain”</w:t>
      </w:r>
      <w:r w:rsidR="00A52487" w:rsidRPr="00495D0E">
        <w:rPr>
          <w:lang w:val="en-US"/>
        </w:rPr>
        <w:t>.</w:t>
      </w:r>
      <w:r w:rsidRPr="00495D0E">
        <w:rPr>
          <w:lang w:val="en-US"/>
        </w:rPr>
        <w:t xml:space="preserve"> </w:t>
      </w:r>
      <w:proofErr w:type="spellStart"/>
      <w:r w:rsidRPr="00495D0E">
        <w:rPr>
          <w:i/>
        </w:rPr>
        <w:t>Journal</w:t>
      </w:r>
      <w:proofErr w:type="spellEnd"/>
      <w:r w:rsidRPr="00495D0E">
        <w:rPr>
          <w:i/>
        </w:rPr>
        <w:t xml:space="preserve"> </w:t>
      </w:r>
      <w:proofErr w:type="spellStart"/>
      <w:r w:rsidRPr="00495D0E">
        <w:rPr>
          <w:i/>
        </w:rPr>
        <w:t>of</w:t>
      </w:r>
      <w:proofErr w:type="spellEnd"/>
      <w:r w:rsidRPr="00495D0E">
        <w:rPr>
          <w:i/>
        </w:rPr>
        <w:t xml:space="preserve"> </w:t>
      </w:r>
      <w:proofErr w:type="spellStart"/>
      <w:r w:rsidRPr="00495D0E">
        <w:rPr>
          <w:i/>
        </w:rPr>
        <w:t>Agrarian</w:t>
      </w:r>
      <w:proofErr w:type="spellEnd"/>
      <w:r w:rsidRPr="00495D0E">
        <w:rPr>
          <w:i/>
        </w:rPr>
        <w:t xml:space="preserve"> Change</w:t>
      </w:r>
      <w:r w:rsidR="007B47BB">
        <w:rPr>
          <w:iCs/>
        </w:rPr>
        <w:t>,</w:t>
      </w:r>
      <w:r w:rsidRPr="00495D0E">
        <w:t xml:space="preserve"> 19 (2)</w:t>
      </w:r>
      <w:r w:rsidR="007B47BB">
        <w:t>, pp.</w:t>
      </w:r>
      <w:r w:rsidR="00A52487" w:rsidRPr="00495D0E">
        <w:t xml:space="preserve"> </w:t>
      </w:r>
      <w:r w:rsidR="00106113" w:rsidRPr="00495D0E">
        <w:t>295-318</w:t>
      </w:r>
      <w:r w:rsidRPr="00495D0E">
        <w:t>.</w:t>
      </w:r>
    </w:p>
    <w:p w14:paraId="300A6983" w14:textId="77777777" w:rsidR="00AD3F4E" w:rsidRPr="00495D0E" w:rsidRDefault="00AD3F4E" w:rsidP="00AD3F4E">
      <w:pPr>
        <w:ind w:left="709" w:hanging="709"/>
      </w:pPr>
    </w:p>
    <w:p w14:paraId="522AA649" w14:textId="77777777" w:rsidR="00D56F60" w:rsidRPr="00495D0E" w:rsidRDefault="00D56F60" w:rsidP="00A52487">
      <w:pPr>
        <w:jc w:val="center"/>
        <w:rPr>
          <w:b/>
        </w:rPr>
      </w:pPr>
    </w:p>
    <w:p w14:paraId="38A2FF22" w14:textId="2300A2E0" w:rsidR="000317E6" w:rsidRPr="00CD592C" w:rsidRDefault="00797DD6" w:rsidP="007B47BB">
      <w:pPr>
        <w:rPr>
          <w:b/>
          <w:lang w:val="en-GB"/>
        </w:rPr>
      </w:pPr>
      <w:r w:rsidRPr="00CD592C">
        <w:rPr>
          <w:b/>
          <w:lang w:val="en-GB"/>
        </w:rPr>
        <w:t>Book chapters</w:t>
      </w:r>
      <w:r w:rsidR="00CD592C" w:rsidRPr="00CD592C">
        <w:rPr>
          <w:b/>
          <w:lang w:val="en-GB"/>
        </w:rPr>
        <w:t xml:space="preserve"> (in English o</w:t>
      </w:r>
      <w:r w:rsidR="00CD592C">
        <w:rPr>
          <w:b/>
          <w:lang w:val="en-GB"/>
        </w:rPr>
        <w:t>nly)</w:t>
      </w:r>
    </w:p>
    <w:p w14:paraId="602281DC" w14:textId="77777777" w:rsidR="000317E6" w:rsidRPr="00CD592C" w:rsidRDefault="000317E6" w:rsidP="00AD3F4E">
      <w:pPr>
        <w:rPr>
          <w:b/>
          <w:lang w:val="en-GB"/>
        </w:rPr>
      </w:pPr>
    </w:p>
    <w:p w14:paraId="16938C92" w14:textId="0E5EEDB5" w:rsidR="00A96045" w:rsidRPr="003D5437" w:rsidRDefault="00A96045" w:rsidP="00AD3F4E">
      <w:pPr>
        <w:ind w:left="705" w:hanging="705"/>
        <w:rPr>
          <w:lang w:val="en-US"/>
        </w:rPr>
      </w:pPr>
      <w:r w:rsidRPr="007B47BB">
        <w:rPr>
          <w:lang w:val="en-US"/>
        </w:rPr>
        <w:t>2009</w:t>
      </w:r>
      <w:r w:rsidRPr="007B47BB">
        <w:rPr>
          <w:lang w:val="en-US"/>
        </w:rPr>
        <w:tab/>
        <w:t>“Rural Spain during the Franco regime (1939-1975)”</w:t>
      </w:r>
      <w:r w:rsidR="00797DD6">
        <w:rPr>
          <w:lang w:val="en-US"/>
        </w:rPr>
        <w:t xml:space="preserve"> (with Ernesto Clar)</w:t>
      </w:r>
      <w:r w:rsidR="007B47BB" w:rsidRPr="007B47BB">
        <w:rPr>
          <w:lang w:val="en-US"/>
        </w:rPr>
        <w:t xml:space="preserve">, </w:t>
      </w:r>
      <w:r w:rsidR="00797DD6">
        <w:rPr>
          <w:lang w:val="en-US"/>
        </w:rPr>
        <w:t>i</w:t>
      </w:r>
      <w:r w:rsidR="007B47BB" w:rsidRPr="007B47BB">
        <w:rPr>
          <w:lang w:val="en-US"/>
        </w:rPr>
        <w:t xml:space="preserve">n A. </w:t>
      </w:r>
      <w:r w:rsidR="007B47BB">
        <w:rPr>
          <w:lang w:val="en-US"/>
        </w:rPr>
        <w:t xml:space="preserve">Leonardi y A. </w:t>
      </w:r>
      <w:proofErr w:type="spellStart"/>
      <w:r w:rsidR="007B47BB">
        <w:rPr>
          <w:lang w:val="en-US"/>
        </w:rPr>
        <w:t>Bonoldi</w:t>
      </w:r>
      <w:proofErr w:type="spellEnd"/>
      <w:r w:rsidR="007B47BB">
        <w:rPr>
          <w:lang w:val="en-US"/>
        </w:rPr>
        <w:t xml:space="preserve"> (eds.),</w:t>
      </w:r>
      <w:r w:rsidRPr="00495D0E">
        <w:rPr>
          <w:lang w:val="en-US"/>
        </w:rPr>
        <w:t xml:space="preserve"> </w:t>
      </w:r>
      <w:r w:rsidRPr="00495D0E">
        <w:rPr>
          <w:i/>
          <w:lang w:val="en-US"/>
        </w:rPr>
        <w:t>Recovery and development in the European periphery (1945-1960)</w:t>
      </w:r>
      <w:r w:rsidR="003829C3" w:rsidRPr="00495D0E">
        <w:rPr>
          <w:lang w:val="en-US"/>
        </w:rPr>
        <w:t xml:space="preserve">, </w:t>
      </w:r>
      <w:r w:rsidR="007B47BB">
        <w:rPr>
          <w:lang w:val="en-US"/>
        </w:rPr>
        <w:t xml:space="preserve">Il Mulino y Duncker &amp; </w:t>
      </w:r>
      <w:proofErr w:type="spellStart"/>
      <w:r w:rsidR="007B47BB">
        <w:rPr>
          <w:lang w:val="en-US"/>
        </w:rPr>
        <w:t>Humblot</w:t>
      </w:r>
      <w:proofErr w:type="spellEnd"/>
      <w:r w:rsidR="007B47BB">
        <w:rPr>
          <w:lang w:val="en-US"/>
        </w:rPr>
        <w:t>, pp.</w:t>
      </w:r>
      <w:r w:rsidR="00A52487" w:rsidRPr="007B47BB">
        <w:rPr>
          <w:lang w:val="en-US"/>
        </w:rPr>
        <w:t xml:space="preserve"> 103-127. </w:t>
      </w:r>
    </w:p>
    <w:p w14:paraId="35847571" w14:textId="77777777" w:rsidR="00A96045" w:rsidRPr="003D5437" w:rsidRDefault="00A96045" w:rsidP="00AD3F4E">
      <w:pPr>
        <w:ind w:left="705" w:hanging="705"/>
        <w:rPr>
          <w:lang w:val="en-US"/>
        </w:rPr>
      </w:pPr>
    </w:p>
    <w:p w14:paraId="1521B577" w14:textId="6C1BDF35" w:rsidR="000770B2" w:rsidRPr="00CD592C" w:rsidRDefault="00797DD6" w:rsidP="00AD3F4E">
      <w:pPr>
        <w:ind w:left="705" w:hanging="705"/>
        <w:rPr>
          <w:lang w:val="en-GB"/>
        </w:rPr>
      </w:pPr>
      <w:proofErr w:type="spellStart"/>
      <w:r w:rsidRPr="00CD592C">
        <w:rPr>
          <w:lang w:val="en-GB"/>
        </w:rPr>
        <w:t>forthc</w:t>
      </w:r>
      <w:proofErr w:type="spellEnd"/>
      <w:r w:rsidRPr="00CD592C">
        <w:rPr>
          <w:lang w:val="en-GB"/>
        </w:rPr>
        <w:t>.</w:t>
      </w:r>
      <w:r w:rsidR="000770B2" w:rsidRPr="00CD592C">
        <w:rPr>
          <w:lang w:val="en-GB"/>
        </w:rPr>
        <w:tab/>
        <w:t>“Demography, 1800-2000” (</w:t>
      </w:r>
      <w:r w:rsidRPr="00CD592C">
        <w:rPr>
          <w:lang w:val="en-GB"/>
        </w:rPr>
        <w:t>with</w:t>
      </w:r>
      <w:r w:rsidR="000770B2" w:rsidRPr="00CD592C">
        <w:rPr>
          <w:lang w:val="en-GB"/>
        </w:rPr>
        <w:t xml:space="preserve"> Amélia Branco)</w:t>
      </w:r>
      <w:r w:rsidR="00271054" w:rsidRPr="00CD592C">
        <w:rPr>
          <w:lang w:val="en-GB"/>
        </w:rPr>
        <w:t xml:space="preserve">, </w:t>
      </w:r>
      <w:r w:rsidRPr="00CD592C">
        <w:rPr>
          <w:lang w:val="en-GB"/>
        </w:rPr>
        <w:t>in</w:t>
      </w:r>
      <w:r w:rsidR="00271054" w:rsidRPr="00CD592C">
        <w:rPr>
          <w:lang w:val="en-GB"/>
        </w:rPr>
        <w:t xml:space="preserve"> P. </w:t>
      </w:r>
      <w:proofErr w:type="spellStart"/>
      <w:r w:rsidR="00271054" w:rsidRPr="00CD592C">
        <w:rPr>
          <w:lang w:val="en-GB"/>
        </w:rPr>
        <w:t>Lains</w:t>
      </w:r>
      <w:proofErr w:type="spellEnd"/>
      <w:r w:rsidR="00271054" w:rsidRPr="00CD592C">
        <w:rPr>
          <w:lang w:val="en-GB"/>
        </w:rPr>
        <w:t>, D. Luis, H. Vasconcelos, L. Costa, R. Grafe, A. Herranz y V. Pinilla (eds.),</w:t>
      </w:r>
      <w:r w:rsidR="00F4482E" w:rsidRPr="00CD592C">
        <w:rPr>
          <w:lang w:val="en-GB"/>
        </w:rPr>
        <w:t xml:space="preserve"> </w:t>
      </w:r>
      <w:r w:rsidR="000770B2" w:rsidRPr="00CD592C">
        <w:rPr>
          <w:i/>
          <w:lang w:val="en-GB"/>
        </w:rPr>
        <w:t>An economic history of the Iberian Peninsula</w:t>
      </w:r>
      <w:r w:rsidR="000770B2" w:rsidRPr="00CD592C">
        <w:rPr>
          <w:lang w:val="en-GB"/>
        </w:rPr>
        <w:t>,</w:t>
      </w:r>
      <w:r w:rsidR="00F4482E" w:rsidRPr="00CD592C">
        <w:rPr>
          <w:lang w:val="en-GB"/>
        </w:rPr>
        <w:t xml:space="preserve"> </w:t>
      </w:r>
      <w:r w:rsidR="000770B2" w:rsidRPr="00CD592C">
        <w:rPr>
          <w:lang w:val="en-GB"/>
        </w:rPr>
        <w:t>Cambridge</w:t>
      </w:r>
      <w:r w:rsidR="00271054" w:rsidRPr="00CD592C">
        <w:rPr>
          <w:lang w:val="en-GB"/>
        </w:rPr>
        <w:t>,</w:t>
      </w:r>
      <w:r w:rsidR="00F4482E" w:rsidRPr="00CD592C">
        <w:rPr>
          <w:lang w:val="en-GB"/>
        </w:rPr>
        <w:t xml:space="preserve"> </w:t>
      </w:r>
      <w:r w:rsidR="000770B2" w:rsidRPr="00CD592C">
        <w:rPr>
          <w:lang w:val="en-GB"/>
        </w:rPr>
        <w:t xml:space="preserve">Cambridge University Press </w:t>
      </w:r>
      <w:r w:rsidR="00F4482E" w:rsidRPr="00CD592C">
        <w:rPr>
          <w:lang w:val="en-GB"/>
        </w:rPr>
        <w:t>(</w:t>
      </w:r>
      <w:r w:rsidRPr="00CD592C">
        <w:rPr>
          <w:lang w:val="en-GB"/>
        </w:rPr>
        <w:t>under contract</w:t>
      </w:r>
      <w:r w:rsidR="00F4482E" w:rsidRPr="00CD592C">
        <w:rPr>
          <w:lang w:val="en-GB"/>
        </w:rPr>
        <w:t>).</w:t>
      </w:r>
    </w:p>
    <w:p w14:paraId="493B4523" w14:textId="77777777" w:rsidR="00BC34E0" w:rsidRPr="00CD592C" w:rsidRDefault="00BC34E0" w:rsidP="00AD3F4E">
      <w:pPr>
        <w:ind w:left="705" w:hanging="705"/>
        <w:rPr>
          <w:lang w:val="en-GB"/>
        </w:rPr>
      </w:pPr>
    </w:p>
    <w:p w14:paraId="0F79E4A6" w14:textId="77777777" w:rsidR="008F5939" w:rsidRPr="00495D0E" w:rsidRDefault="008F5939" w:rsidP="00AD3F4E">
      <w:pPr>
        <w:ind w:left="709" w:hanging="709"/>
        <w:rPr>
          <w:iCs/>
        </w:rPr>
      </w:pPr>
    </w:p>
    <w:p w14:paraId="01AEC0EF" w14:textId="77777777" w:rsidR="00EF7955" w:rsidRDefault="00EF7955" w:rsidP="00271054">
      <w:pPr>
        <w:ind w:left="709" w:hanging="709"/>
        <w:rPr>
          <w:b/>
          <w:iCs/>
          <w:lang w:val="en-GB"/>
        </w:rPr>
      </w:pPr>
    </w:p>
    <w:p w14:paraId="4536B04B" w14:textId="77777777" w:rsidR="00EF7955" w:rsidRDefault="00EF7955" w:rsidP="00271054">
      <w:pPr>
        <w:ind w:left="709" w:hanging="709"/>
        <w:rPr>
          <w:b/>
          <w:iCs/>
          <w:lang w:val="en-GB"/>
        </w:rPr>
      </w:pPr>
    </w:p>
    <w:p w14:paraId="0ED2A064" w14:textId="77777777" w:rsidR="00EF7955" w:rsidRDefault="00EF7955" w:rsidP="00271054">
      <w:pPr>
        <w:ind w:left="709" w:hanging="709"/>
        <w:rPr>
          <w:b/>
          <w:iCs/>
          <w:lang w:val="en-GB"/>
        </w:rPr>
      </w:pPr>
    </w:p>
    <w:p w14:paraId="524578F0" w14:textId="415FD426" w:rsidR="008F5939" w:rsidRPr="00CD592C" w:rsidRDefault="00797DD6" w:rsidP="00271054">
      <w:pPr>
        <w:ind w:left="709" w:hanging="709"/>
        <w:rPr>
          <w:b/>
          <w:iCs/>
          <w:lang w:val="en-GB"/>
        </w:rPr>
      </w:pPr>
      <w:r w:rsidRPr="00CD592C">
        <w:rPr>
          <w:b/>
          <w:iCs/>
          <w:lang w:val="en-GB"/>
        </w:rPr>
        <w:lastRenderedPageBreak/>
        <w:t>CONFERENCES</w:t>
      </w:r>
      <w:r w:rsidR="00CD592C">
        <w:rPr>
          <w:b/>
          <w:iCs/>
          <w:lang w:val="en-GB"/>
        </w:rPr>
        <w:t xml:space="preserve"> (English-language only)</w:t>
      </w:r>
    </w:p>
    <w:p w14:paraId="4E3D77B6" w14:textId="77777777" w:rsidR="008F5939" w:rsidRPr="00CD592C" w:rsidRDefault="008F5939" w:rsidP="00806B64">
      <w:pPr>
        <w:ind w:left="709" w:hanging="709"/>
        <w:jc w:val="center"/>
        <w:rPr>
          <w:b/>
          <w:iCs/>
          <w:lang w:val="en-GB"/>
        </w:rPr>
      </w:pPr>
    </w:p>
    <w:p w14:paraId="2A7BE0B1" w14:textId="21A7D900" w:rsidR="008F5939" w:rsidRPr="005F48FF" w:rsidRDefault="00797DD6" w:rsidP="00271054">
      <w:pPr>
        <w:ind w:left="709" w:hanging="709"/>
        <w:rPr>
          <w:bCs/>
          <w:iCs/>
          <w:lang w:val="en-US"/>
        </w:rPr>
      </w:pPr>
      <w:r>
        <w:rPr>
          <w:b/>
          <w:iCs/>
          <w:lang w:val="en-US"/>
        </w:rPr>
        <w:t>Organization of sessions</w:t>
      </w:r>
      <w:r w:rsidR="005F48FF">
        <w:rPr>
          <w:b/>
          <w:iCs/>
          <w:lang w:val="en-US"/>
        </w:rPr>
        <w:t xml:space="preserve">: </w:t>
      </w:r>
      <w:r w:rsidR="005F48FF">
        <w:rPr>
          <w:bCs/>
          <w:iCs/>
          <w:lang w:val="en-US"/>
        </w:rPr>
        <w:t>Agricultural History Society Annual Meeting, Congress of the European Society for Rural Sociology, European Social Science History Conference, Rural History</w:t>
      </w:r>
      <w:r w:rsidR="00923EB3">
        <w:rPr>
          <w:bCs/>
          <w:iCs/>
          <w:lang w:val="en-US"/>
        </w:rPr>
        <w:t xml:space="preserve"> (EURHO)</w:t>
      </w:r>
      <w:r w:rsidR="005F48FF">
        <w:rPr>
          <w:bCs/>
          <w:iCs/>
          <w:lang w:val="en-US"/>
        </w:rPr>
        <w:t>.</w:t>
      </w:r>
    </w:p>
    <w:p w14:paraId="6D679DAC" w14:textId="77777777" w:rsidR="008F5939" w:rsidRPr="00495D0E" w:rsidRDefault="008F5939" w:rsidP="00AD3F4E">
      <w:pPr>
        <w:ind w:left="709" w:hanging="709"/>
        <w:rPr>
          <w:b/>
          <w:iCs/>
          <w:lang w:val="en-US"/>
        </w:rPr>
      </w:pPr>
    </w:p>
    <w:p w14:paraId="3CACDF2F" w14:textId="6BF133EE" w:rsidR="008F5939" w:rsidRPr="00923EB3" w:rsidRDefault="00797DD6" w:rsidP="00271054">
      <w:pPr>
        <w:ind w:left="709" w:hanging="709"/>
        <w:rPr>
          <w:bCs/>
          <w:iCs/>
          <w:lang w:val="en-GB"/>
        </w:rPr>
      </w:pPr>
      <w:r w:rsidRPr="00923EB3">
        <w:rPr>
          <w:b/>
          <w:iCs/>
          <w:lang w:val="en-GB"/>
        </w:rPr>
        <w:t>Presentations</w:t>
      </w:r>
      <w:r w:rsidR="005F48FF" w:rsidRPr="00923EB3">
        <w:rPr>
          <w:b/>
          <w:iCs/>
          <w:lang w:val="en-GB"/>
        </w:rPr>
        <w:t xml:space="preserve">: </w:t>
      </w:r>
      <w:r w:rsidR="00923EB3">
        <w:rPr>
          <w:bCs/>
          <w:iCs/>
          <w:lang w:val="en-GB"/>
        </w:rPr>
        <w:t xml:space="preserve">Agricultural History Society Annual Meeting, British Agricultural History Society Spring Conference, Congress of the European Society for Rural Sociology, Economic History Society Annual Conference, European Association for Evolutionary Political Economy Conference, European Historical Economics Society Conference, European Social Science History Conference, </w:t>
      </w:r>
      <w:proofErr w:type="spellStart"/>
      <w:r w:rsidR="00923EB3">
        <w:rPr>
          <w:bCs/>
          <w:iCs/>
          <w:lang w:val="en-GB"/>
        </w:rPr>
        <w:t>Iberometrics</w:t>
      </w:r>
      <w:proofErr w:type="spellEnd"/>
      <w:r w:rsidR="00923EB3">
        <w:rPr>
          <w:bCs/>
          <w:iCs/>
          <w:lang w:val="en-GB"/>
        </w:rPr>
        <w:t xml:space="preserve">, International Economic History Congress, Meeting of the Social Science History Association, Rural History (EURHO), </w:t>
      </w:r>
      <w:r w:rsidR="00923EB3" w:rsidRPr="00923EB3">
        <w:rPr>
          <w:bCs/>
          <w:iCs/>
          <w:lang w:val="en-GB"/>
        </w:rPr>
        <w:t xml:space="preserve">World Congress of Rural Sociology, </w:t>
      </w:r>
    </w:p>
    <w:p w14:paraId="4EFAD209" w14:textId="77777777" w:rsidR="001275F7" w:rsidRPr="00923EB3" w:rsidRDefault="001275F7" w:rsidP="008F5939">
      <w:pPr>
        <w:ind w:left="709" w:hanging="709"/>
        <w:rPr>
          <w:b/>
          <w:iCs/>
          <w:lang w:val="en-GB"/>
        </w:rPr>
      </w:pPr>
    </w:p>
    <w:p w14:paraId="7BAB117E" w14:textId="77777777" w:rsidR="003C61F7" w:rsidRPr="00495D0E" w:rsidRDefault="003C61F7" w:rsidP="003C61F7">
      <w:pPr>
        <w:ind w:left="709" w:hanging="709"/>
        <w:rPr>
          <w:lang w:val="en-US"/>
        </w:rPr>
      </w:pPr>
    </w:p>
    <w:p w14:paraId="1BD00F19" w14:textId="0D5083AC" w:rsidR="004318C0" w:rsidRPr="000B0A0E" w:rsidRDefault="000B0A0E" w:rsidP="00A34DE6">
      <w:pPr>
        <w:ind w:left="1410" w:hanging="1410"/>
        <w:rPr>
          <w:b/>
          <w:iCs/>
          <w:lang w:val="en-GB"/>
        </w:rPr>
      </w:pPr>
      <w:r w:rsidRPr="000B0A0E">
        <w:rPr>
          <w:b/>
          <w:iCs/>
          <w:lang w:val="en-GB"/>
        </w:rPr>
        <w:t>VISITING RESEARCHER POSITIONS</w:t>
      </w:r>
    </w:p>
    <w:p w14:paraId="17DFF78B" w14:textId="77777777" w:rsidR="004318C0" w:rsidRPr="000B0A0E" w:rsidRDefault="004318C0" w:rsidP="001275F7">
      <w:pPr>
        <w:ind w:left="1410" w:hanging="1410"/>
        <w:rPr>
          <w:b/>
          <w:iCs/>
          <w:lang w:val="en-GB"/>
        </w:rPr>
      </w:pPr>
    </w:p>
    <w:p w14:paraId="1A4937F1" w14:textId="6CDA754D" w:rsidR="004318C0" w:rsidRPr="00495D0E" w:rsidRDefault="004318C0" w:rsidP="004A6E32">
      <w:pPr>
        <w:ind w:left="709" w:hanging="709"/>
        <w:rPr>
          <w:iCs/>
        </w:rPr>
      </w:pPr>
      <w:r w:rsidRPr="00FD758F">
        <w:rPr>
          <w:iCs/>
          <w:lang w:val="en-GB"/>
        </w:rPr>
        <w:t>2004</w:t>
      </w:r>
      <w:r w:rsidRPr="00FD758F">
        <w:rPr>
          <w:iCs/>
          <w:lang w:val="en-GB"/>
        </w:rPr>
        <w:tab/>
      </w:r>
      <w:proofErr w:type="spellStart"/>
      <w:r w:rsidRPr="00FD758F">
        <w:rPr>
          <w:iCs/>
          <w:lang w:val="en-GB"/>
        </w:rPr>
        <w:t>Università</w:t>
      </w:r>
      <w:proofErr w:type="spellEnd"/>
      <w:r w:rsidRPr="00FD758F">
        <w:rPr>
          <w:iCs/>
          <w:lang w:val="en-GB"/>
        </w:rPr>
        <w:t xml:space="preserve"> </w:t>
      </w:r>
      <w:proofErr w:type="spellStart"/>
      <w:r w:rsidRPr="00FD758F">
        <w:rPr>
          <w:iCs/>
          <w:lang w:val="en-GB"/>
        </w:rPr>
        <w:t>della</w:t>
      </w:r>
      <w:proofErr w:type="spellEnd"/>
      <w:r w:rsidRPr="00FD758F">
        <w:rPr>
          <w:iCs/>
          <w:lang w:val="en-GB"/>
        </w:rPr>
        <w:t xml:space="preserve"> </w:t>
      </w:r>
      <w:proofErr w:type="spellStart"/>
      <w:r w:rsidRPr="00FD758F">
        <w:rPr>
          <w:iCs/>
          <w:lang w:val="en-GB"/>
        </w:rPr>
        <w:t>Svizzera</w:t>
      </w:r>
      <w:proofErr w:type="spellEnd"/>
      <w:r w:rsidRPr="00FD758F">
        <w:rPr>
          <w:iCs/>
          <w:lang w:val="en-GB"/>
        </w:rPr>
        <w:t xml:space="preserve"> </w:t>
      </w:r>
      <w:proofErr w:type="spellStart"/>
      <w:r w:rsidRPr="00FD758F">
        <w:rPr>
          <w:iCs/>
          <w:lang w:val="en-GB"/>
        </w:rPr>
        <w:t>Italiana</w:t>
      </w:r>
      <w:proofErr w:type="spellEnd"/>
      <w:r w:rsidRPr="00FD758F">
        <w:rPr>
          <w:iCs/>
          <w:lang w:val="en-GB"/>
        </w:rPr>
        <w:t xml:space="preserve"> (1 </w:t>
      </w:r>
      <w:r w:rsidR="000B0A0E" w:rsidRPr="00FD758F">
        <w:rPr>
          <w:iCs/>
          <w:lang w:val="en-GB"/>
        </w:rPr>
        <w:t>month)</w:t>
      </w:r>
      <w:r w:rsidRPr="00FD758F">
        <w:rPr>
          <w:iCs/>
          <w:lang w:val="en-GB"/>
        </w:rPr>
        <w:t xml:space="preserve">. </w:t>
      </w:r>
      <w:proofErr w:type="spellStart"/>
      <w:r w:rsidR="000B0A0E">
        <w:rPr>
          <w:iCs/>
        </w:rPr>
        <w:t>Financed</w:t>
      </w:r>
      <w:proofErr w:type="spellEnd"/>
      <w:r w:rsidR="000B0A0E">
        <w:rPr>
          <w:iCs/>
        </w:rPr>
        <w:t xml:space="preserve"> </w:t>
      </w:r>
      <w:proofErr w:type="spellStart"/>
      <w:r w:rsidR="000B0A0E">
        <w:rPr>
          <w:iCs/>
        </w:rPr>
        <w:t>by</w:t>
      </w:r>
      <w:proofErr w:type="spellEnd"/>
      <w:r w:rsidR="000B0A0E">
        <w:rPr>
          <w:iCs/>
        </w:rPr>
        <w:t xml:space="preserve"> </w:t>
      </w:r>
      <w:proofErr w:type="spellStart"/>
      <w:r w:rsidR="000B0A0E">
        <w:rPr>
          <w:iCs/>
        </w:rPr>
        <w:t>the</w:t>
      </w:r>
      <w:proofErr w:type="spellEnd"/>
      <w:r w:rsidRPr="00495D0E">
        <w:rPr>
          <w:iCs/>
        </w:rPr>
        <w:t xml:space="preserve"> Caja de Ahorros de la Inmaculada.</w:t>
      </w:r>
    </w:p>
    <w:p w14:paraId="05F3C849" w14:textId="77777777" w:rsidR="004318C0" w:rsidRPr="00495D0E" w:rsidRDefault="004318C0" w:rsidP="004A6E32">
      <w:pPr>
        <w:ind w:left="709" w:hanging="709"/>
        <w:rPr>
          <w:iCs/>
        </w:rPr>
      </w:pPr>
    </w:p>
    <w:p w14:paraId="745740AE" w14:textId="2D1E9819" w:rsidR="004318C0" w:rsidRPr="000B0A0E" w:rsidRDefault="004318C0" w:rsidP="004A6E32">
      <w:pPr>
        <w:ind w:left="709" w:hanging="709"/>
        <w:rPr>
          <w:iCs/>
          <w:lang w:val="en-GB"/>
        </w:rPr>
      </w:pPr>
      <w:r w:rsidRPr="000B0A0E">
        <w:rPr>
          <w:iCs/>
          <w:lang w:val="en-GB"/>
        </w:rPr>
        <w:t>2006</w:t>
      </w:r>
      <w:r w:rsidRPr="000B0A0E">
        <w:rPr>
          <w:iCs/>
          <w:lang w:val="en-GB"/>
        </w:rPr>
        <w:tab/>
      </w:r>
      <w:r w:rsidR="000B0A0E" w:rsidRPr="000B0A0E">
        <w:rPr>
          <w:iCs/>
          <w:lang w:val="en-GB"/>
        </w:rPr>
        <w:t>Lund University</w:t>
      </w:r>
      <w:r w:rsidRPr="000B0A0E">
        <w:rPr>
          <w:iCs/>
          <w:lang w:val="en-GB"/>
        </w:rPr>
        <w:t xml:space="preserve"> (2</w:t>
      </w:r>
      <w:r w:rsidR="000B0A0E" w:rsidRPr="000B0A0E">
        <w:rPr>
          <w:iCs/>
          <w:lang w:val="en-GB"/>
        </w:rPr>
        <w:t>.</w:t>
      </w:r>
      <w:r w:rsidRPr="000B0A0E">
        <w:rPr>
          <w:iCs/>
          <w:lang w:val="en-GB"/>
        </w:rPr>
        <w:t xml:space="preserve">97 </w:t>
      </w:r>
      <w:r w:rsidR="000B0A0E" w:rsidRPr="000B0A0E">
        <w:rPr>
          <w:iCs/>
          <w:lang w:val="en-GB"/>
        </w:rPr>
        <w:t>months</w:t>
      </w:r>
      <w:r w:rsidRPr="000B0A0E">
        <w:rPr>
          <w:iCs/>
          <w:lang w:val="en-GB"/>
        </w:rPr>
        <w:t xml:space="preserve">). </w:t>
      </w:r>
      <w:r w:rsidR="000B0A0E" w:rsidRPr="000B0A0E">
        <w:rPr>
          <w:iCs/>
          <w:lang w:val="en-GB"/>
        </w:rPr>
        <w:t>Fi</w:t>
      </w:r>
      <w:r w:rsidR="000B0A0E">
        <w:rPr>
          <w:iCs/>
          <w:lang w:val="en-GB"/>
        </w:rPr>
        <w:t>nanced by the European Commission,</w:t>
      </w:r>
      <w:r w:rsidRPr="000B0A0E">
        <w:rPr>
          <w:iCs/>
          <w:lang w:val="en-GB"/>
        </w:rPr>
        <w:t xml:space="preserve"> Marie Curie Research Training Network “Unifying the European experience: historical lessons of pan-European development”.</w:t>
      </w:r>
    </w:p>
    <w:p w14:paraId="52593AD6" w14:textId="09BDB50D" w:rsidR="000770B2" w:rsidRDefault="000770B2" w:rsidP="004A6E32">
      <w:pPr>
        <w:ind w:left="709" w:hanging="709"/>
        <w:rPr>
          <w:b/>
          <w:iCs/>
          <w:lang w:val="en-GB"/>
        </w:rPr>
      </w:pPr>
    </w:p>
    <w:p w14:paraId="4DD76F84" w14:textId="5CDDF2D8" w:rsidR="000B0A0E" w:rsidRDefault="000B0A0E" w:rsidP="004A6E32">
      <w:pPr>
        <w:ind w:left="709" w:hanging="709"/>
        <w:rPr>
          <w:b/>
          <w:iCs/>
          <w:lang w:val="en-GB"/>
        </w:rPr>
      </w:pPr>
    </w:p>
    <w:p w14:paraId="1B762C35" w14:textId="648DB956" w:rsidR="000770B2" w:rsidRPr="00495D0E" w:rsidRDefault="00B10BBF" w:rsidP="00A34DE6">
      <w:pPr>
        <w:tabs>
          <w:tab w:val="left" w:pos="3952"/>
        </w:tabs>
        <w:ind w:left="709" w:hanging="709"/>
        <w:rPr>
          <w:b/>
        </w:rPr>
      </w:pPr>
      <w:r>
        <w:rPr>
          <w:b/>
          <w:lang w:val="en-GB"/>
        </w:rPr>
        <w:t>AWARDS</w:t>
      </w:r>
    </w:p>
    <w:p w14:paraId="1F8AA1EE" w14:textId="77777777" w:rsidR="000770B2" w:rsidRPr="00495D0E" w:rsidRDefault="000770B2" w:rsidP="000770B2">
      <w:pPr>
        <w:tabs>
          <w:tab w:val="left" w:pos="3952"/>
        </w:tabs>
        <w:ind w:left="709" w:hanging="709"/>
        <w:rPr>
          <w:b/>
        </w:rPr>
      </w:pPr>
    </w:p>
    <w:p w14:paraId="2472F58A" w14:textId="56504D0C" w:rsidR="000770B2" w:rsidRPr="00495D0E" w:rsidRDefault="000770B2" w:rsidP="000770B2">
      <w:pPr>
        <w:tabs>
          <w:tab w:val="left" w:pos="3952"/>
        </w:tabs>
        <w:ind w:left="709" w:hanging="709"/>
      </w:pPr>
      <w:r w:rsidRPr="00495D0E">
        <w:t>2003</w:t>
      </w:r>
      <w:r w:rsidRPr="00495D0E">
        <w:tab/>
      </w:r>
      <w:r w:rsidR="000B0A0E">
        <w:t xml:space="preserve">Ramón </w:t>
      </w:r>
      <w:proofErr w:type="spellStart"/>
      <w:r w:rsidR="000B0A0E">
        <w:t>Carande</w:t>
      </w:r>
      <w:proofErr w:type="spellEnd"/>
      <w:r w:rsidR="000B0A0E">
        <w:t xml:space="preserve"> </w:t>
      </w:r>
      <w:proofErr w:type="spellStart"/>
      <w:r w:rsidR="000B0A0E">
        <w:t>prize</w:t>
      </w:r>
      <w:proofErr w:type="spellEnd"/>
      <w:r w:rsidR="000B0A0E">
        <w:t xml:space="preserve"> </w:t>
      </w:r>
      <w:proofErr w:type="spellStart"/>
      <w:r w:rsidR="000B0A0E">
        <w:t>for</w:t>
      </w:r>
      <w:proofErr w:type="spellEnd"/>
      <w:r w:rsidR="000B0A0E">
        <w:t xml:space="preserve"> </w:t>
      </w:r>
      <w:proofErr w:type="spellStart"/>
      <w:r w:rsidR="000B0A0E">
        <w:t>young</w:t>
      </w:r>
      <w:proofErr w:type="spellEnd"/>
      <w:r w:rsidR="000B0A0E">
        <w:t xml:space="preserve"> </w:t>
      </w:r>
      <w:proofErr w:type="spellStart"/>
      <w:r w:rsidR="000B0A0E">
        <w:t>researchers</w:t>
      </w:r>
      <w:proofErr w:type="spellEnd"/>
      <w:r w:rsidRPr="00495D0E">
        <w:t>, Asociación Española de Historia Económica</w:t>
      </w:r>
      <w:r w:rsidR="00FD758F">
        <w:t xml:space="preserve"> (</w:t>
      </w:r>
      <w:proofErr w:type="spellStart"/>
      <w:r w:rsidR="00FD758F">
        <w:t>Spanish</w:t>
      </w:r>
      <w:proofErr w:type="spellEnd"/>
      <w:r w:rsidR="00FD758F">
        <w:t xml:space="preserve"> </w:t>
      </w:r>
      <w:proofErr w:type="spellStart"/>
      <w:r w:rsidR="00FD758F">
        <w:t>Economic</w:t>
      </w:r>
      <w:proofErr w:type="spellEnd"/>
      <w:r w:rsidR="00FD758F">
        <w:t xml:space="preserve"> </w:t>
      </w:r>
      <w:proofErr w:type="spellStart"/>
      <w:r w:rsidR="00FD758F">
        <w:t>History</w:t>
      </w:r>
      <w:proofErr w:type="spellEnd"/>
      <w:r w:rsidR="00FD758F">
        <w:t xml:space="preserve"> </w:t>
      </w:r>
      <w:proofErr w:type="spellStart"/>
      <w:r w:rsidR="00FD758F">
        <w:t>Association</w:t>
      </w:r>
      <w:proofErr w:type="spellEnd"/>
      <w:r w:rsidR="00FD758F">
        <w:t>).</w:t>
      </w:r>
    </w:p>
    <w:p w14:paraId="69426CF2" w14:textId="77777777" w:rsidR="000770B2" w:rsidRPr="00495D0E" w:rsidRDefault="000770B2" w:rsidP="000770B2">
      <w:pPr>
        <w:tabs>
          <w:tab w:val="left" w:pos="3952"/>
        </w:tabs>
        <w:ind w:left="709" w:hanging="709"/>
      </w:pPr>
    </w:p>
    <w:p w14:paraId="345A7A7F" w14:textId="65611E22" w:rsidR="000770B2" w:rsidRPr="00FD758F" w:rsidRDefault="000770B2" w:rsidP="000770B2">
      <w:pPr>
        <w:tabs>
          <w:tab w:val="left" w:pos="3952"/>
        </w:tabs>
        <w:ind w:left="709" w:hanging="709"/>
        <w:rPr>
          <w:lang w:val="en-GB"/>
        </w:rPr>
      </w:pPr>
      <w:r w:rsidRPr="00495D0E">
        <w:tab/>
      </w:r>
      <w:r w:rsidR="000B0A0E" w:rsidRPr="00FD758F">
        <w:rPr>
          <w:lang w:val="en-GB"/>
        </w:rPr>
        <w:t>ADEH prize for young researchers</w:t>
      </w:r>
      <w:r w:rsidRPr="00FD758F">
        <w:rPr>
          <w:lang w:val="en-GB"/>
        </w:rPr>
        <w:t xml:space="preserve">, </w:t>
      </w:r>
      <w:proofErr w:type="spellStart"/>
      <w:r w:rsidRPr="00FD758F">
        <w:rPr>
          <w:lang w:val="en-GB"/>
        </w:rPr>
        <w:t>Asociación</w:t>
      </w:r>
      <w:proofErr w:type="spellEnd"/>
      <w:r w:rsidRPr="00FD758F">
        <w:rPr>
          <w:lang w:val="en-GB"/>
        </w:rPr>
        <w:t xml:space="preserve"> de </w:t>
      </w:r>
      <w:proofErr w:type="spellStart"/>
      <w:r w:rsidRPr="00FD758F">
        <w:rPr>
          <w:lang w:val="en-GB"/>
        </w:rPr>
        <w:t>Demografía</w:t>
      </w:r>
      <w:proofErr w:type="spellEnd"/>
      <w:r w:rsidRPr="00FD758F">
        <w:rPr>
          <w:lang w:val="en-GB"/>
        </w:rPr>
        <w:t xml:space="preserve"> </w:t>
      </w:r>
      <w:proofErr w:type="spellStart"/>
      <w:r w:rsidRPr="00FD758F">
        <w:rPr>
          <w:lang w:val="en-GB"/>
        </w:rPr>
        <w:t>Histórica</w:t>
      </w:r>
      <w:proofErr w:type="spellEnd"/>
      <w:r w:rsidR="00FD758F" w:rsidRPr="00FD758F">
        <w:rPr>
          <w:lang w:val="en-GB"/>
        </w:rPr>
        <w:t xml:space="preserve"> (Spanish-Portuguese Historical Demography Association</w:t>
      </w:r>
      <w:r w:rsidR="00FD758F">
        <w:rPr>
          <w:lang w:val="en-GB"/>
        </w:rPr>
        <w:t>)</w:t>
      </w:r>
      <w:r w:rsidRPr="00FD758F">
        <w:rPr>
          <w:lang w:val="en-GB"/>
        </w:rPr>
        <w:t>.</w:t>
      </w:r>
    </w:p>
    <w:p w14:paraId="0E1A3A46" w14:textId="77777777" w:rsidR="000770B2" w:rsidRPr="00FD758F" w:rsidRDefault="000770B2" w:rsidP="000770B2">
      <w:pPr>
        <w:tabs>
          <w:tab w:val="left" w:pos="3952"/>
        </w:tabs>
        <w:ind w:left="709" w:hanging="709"/>
        <w:rPr>
          <w:lang w:val="en-GB"/>
        </w:rPr>
      </w:pPr>
    </w:p>
    <w:p w14:paraId="1F3A44A2" w14:textId="41CFF1F7" w:rsidR="000770B2" w:rsidRPr="00495D0E" w:rsidRDefault="000770B2" w:rsidP="000770B2">
      <w:pPr>
        <w:tabs>
          <w:tab w:val="left" w:pos="3952"/>
        </w:tabs>
        <w:ind w:left="709" w:hanging="709"/>
        <w:rPr>
          <w:lang w:val="en-US"/>
        </w:rPr>
      </w:pPr>
      <w:r w:rsidRPr="00495D0E">
        <w:rPr>
          <w:lang w:val="en-US"/>
        </w:rPr>
        <w:t>2004</w:t>
      </w:r>
      <w:r w:rsidRPr="00495D0E">
        <w:rPr>
          <w:lang w:val="en-US"/>
        </w:rPr>
        <w:tab/>
        <w:t>Herbert Simon Young Scholar Prize, European Association for Evolutionary Political Economy.</w:t>
      </w:r>
    </w:p>
    <w:p w14:paraId="1967ACFB" w14:textId="77777777" w:rsidR="000770B2" w:rsidRPr="00495D0E" w:rsidRDefault="000770B2" w:rsidP="000770B2">
      <w:pPr>
        <w:tabs>
          <w:tab w:val="left" w:pos="3952"/>
        </w:tabs>
        <w:ind w:left="709" w:hanging="709"/>
        <w:rPr>
          <w:lang w:val="en-US"/>
        </w:rPr>
      </w:pPr>
    </w:p>
    <w:p w14:paraId="3963E084" w14:textId="52AC48AE" w:rsidR="000770B2" w:rsidRPr="00FD758F" w:rsidRDefault="000770B2" w:rsidP="000770B2">
      <w:pPr>
        <w:tabs>
          <w:tab w:val="left" w:pos="3952"/>
        </w:tabs>
        <w:ind w:left="709" w:hanging="709"/>
        <w:rPr>
          <w:lang w:val="en-GB"/>
        </w:rPr>
      </w:pPr>
      <w:r w:rsidRPr="00FD758F">
        <w:rPr>
          <w:lang w:val="en-GB"/>
        </w:rPr>
        <w:t>2006</w:t>
      </w:r>
      <w:r w:rsidRPr="00FD758F">
        <w:rPr>
          <w:lang w:val="en-GB"/>
        </w:rPr>
        <w:tab/>
      </w:r>
      <w:r w:rsidR="002A6502" w:rsidRPr="00FD758F">
        <w:rPr>
          <w:lang w:val="en-GB"/>
        </w:rPr>
        <w:t>Agricultural History prize for young researchers</w:t>
      </w:r>
      <w:r w:rsidRPr="00FD758F">
        <w:rPr>
          <w:lang w:val="en-GB"/>
        </w:rPr>
        <w:t xml:space="preserve">, Sociedad Española de Historia </w:t>
      </w:r>
      <w:proofErr w:type="spellStart"/>
      <w:r w:rsidRPr="00FD758F">
        <w:rPr>
          <w:lang w:val="en-GB"/>
        </w:rPr>
        <w:t>Agraria</w:t>
      </w:r>
      <w:proofErr w:type="spellEnd"/>
      <w:r w:rsidR="00FD758F" w:rsidRPr="00FD758F">
        <w:rPr>
          <w:lang w:val="en-GB"/>
        </w:rPr>
        <w:t xml:space="preserve"> (Spanish </w:t>
      </w:r>
      <w:r w:rsidR="00FD758F">
        <w:rPr>
          <w:lang w:val="en-GB"/>
        </w:rPr>
        <w:t>Agricultural History Society).</w:t>
      </w:r>
    </w:p>
    <w:p w14:paraId="47A8FECB" w14:textId="77777777" w:rsidR="000770B2" w:rsidRPr="00FD758F" w:rsidRDefault="000770B2" w:rsidP="000770B2">
      <w:pPr>
        <w:tabs>
          <w:tab w:val="left" w:pos="3952"/>
        </w:tabs>
        <w:ind w:left="709" w:hanging="709"/>
        <w:rPr>
          <w:lang w:val="en-GB"/>
        </w:rPr>
      </w:pPr>
    </w:p>
    <w:p w14:paraId="39439F97" w14:textId="229D6374" w:rsidR="000770B2" w:rsidRPr="002A6502" w:rsidRDefault="000770B2" w:rsidP="000770B2">
      <w:pPr>
        <w:tabs>
          <w:tab w:val="left" w:pos="3952"/>
        </w:tabs>
        <w:ind w:left="709" w:hanging="709"/>
        <w:rPr>
          <w:lang w:val="en-GB"/>
        </w:rPr>
      </w:pPr>
      <w:r w:rsidRPr="002A6502">
        <w:rPr>
          <w:lang w:val="en-GB"/>
        </w:rPr>
        <w:t>2009</w:t>
      </w:r>
      <w:r w:rsidRPr="002A6502">
        <w:rPr>
          <w:lang w:val="en-GB"/>
        </w:rPr>
        <w:tab/>
        <w:t>Earl J. Hamilton</w:t>
      </w:r>
      <w:r w:rsidR="002A6502" w:rsidRPr="002A6502">
        <w:rPr>
          <w:lang w:val="en-GB"/>
        </w:rPr>
        <w:t xml:space="preserve"> prize </w:t>
      </w:r>
      <w:r w:rsidR="002A6502">
        <w:rPr>
          <w:lang w:val="en-GB"/>
        </w:rPr>
        <w:t>for</w:t>
      </w:r>
      <w:r w:rsidR="002A6502" w:rsidRPr="002A6502">
        <w:rPr>
          <w:lang w:val="en-GB"/>
        </w:rPr>
        <w:t xml:space="preserve"> the best article in an international journal</w:t>
      </w:r>
      <w:r w:rsidRPr="002A6502">
        <w:rPr>
          <w:lang w:val="en-GB"/>
        </w:rPr>
        <w:t xml:space="preserve">, </w:t>
      </w:r>
      <w:proofErr w:type="spellStart"/>
      <w:r w:rsidRPr="002A6502">
        <w:rPr>
          <w:lang w:val="en-GB"/>
        </w:rPr>
        <w:t>Asociación</w:t>
      </w:r>
      <w:proofErr w:type="spellEnd"/>
      <w:r w:rsidRPr="002A6502">
        <w:rPr>
          <w:lang w:val="en-GB"/>
        </w:rPr>
        <w:t xml:space="preserve"> Española de Historia </w:t>
      </w:r>
      <w:proofErr w:type="spellStart"/>
      <w:r w:rsidRPr="002A6502">
        <w:rPr>
          <w:lang w:val="en-GB"/>
        </w:rPr>
        <w:t>Económica</w:t>
      </w:r>
      <w:proofErr w:type="spellEnd"/>
      <w:r w:rsidR="00FD758F">
        <w:rPr>
          <w:lang w:val="en-GB"/>
        </w:rPr>
        <w:t xml:space="preserve"> (Spanish Economic History Association)</w:t>
      </w:r>
      <w:r w:rsidRPr="002A6502">
        <w:rPr>
          <w:lang w:val="en-GB"/>
        </w:rPr>
        <w:t>, “Rural Europe reshaped: the economic transformation of upland regions, 1850-2000”.</w:t>
      </w:r>
    </w:p>
    <w:p w14:paraId="7F349BE7" w14:textId="204DDD03" w:rsidR="006715AF" w:rsidRPr="002A6502" w:rsidRDefault="006715AF" w:rsidP="000770B2">
      <w:pPr>
        <w:tabs>
          <w:tab w:val="left" w:pos="3952"/>
        </w:tabs>
        <w:ind w:left="709" w:hanging="709"/>
        <w:rPr>
          <w:lang w:val="en-GB"/>
        </w:rPr>
      </w:pPr>
    </w:p>
    <w:p w14:paraId="66248BBD" w14:textId="3DDE6EE7" w:rsidR="006715AF" w:rsidRPr="00FD758F" w:rsidRDefault="006715AF" w:rsidP="000770B2">
      <w:pPr>
        <w:tabs>
          <w:tab w:val="left" w:pos="3952"/>
        </w:tabs>
        <w:ind w:left="709" w:hanging="709"/>
        <w:rPr>
          <w:lang w:val="en-GB"/>
        </w:rPr>
      </w:pPr>
      <w:r w:rsidRPr="002A6502">
        <w:rPr>
          <w:lang w:val="en-GB"/>
        </w:rPr>
        <w:t>2020</w:t>
      </w:r>
      <w:r w:rsidRPr="002A6502">
        <w:rPr>
          <w:lang w:val="en-GB"/>
        </w:rPr>
        <w:tab/>
      </w:r>
      <w:r w:rsidR="002A6502" w:rsidRPr="002A6502">
        <w:rPr>
          <w:lang w:val="en-GB"/>
        </w:rPr>
        <w:t>J</w:t>
      </w:r>
      <w:r w:rsidRPr="002A6502">
        <w:rPr>
          <w:lang w:val="en-GB"/>
        </w:rPr>
        <w:t>aume Vicens Vives</w:t>
      </w:r>
      <w:r w:rsidR="002A6502" w:rsidRPr="002A6502">
        <w:rPr>
          <w:lang w:val="en-GB"/>
        </w:rPr>
        <w:t xml:space="preserve"> prize for the best book on the economic history of Spain and Latin America</w:t>
      </w:r>
      <w:r w:rsidRPr="002A6502">
        <w:rPr>
          <w:lang w:val="en-GB"/>
        </w:rPr>
        <w:t xml:space="preserve">, </w:t>
      </w:r>
      <w:proofErr w:type="spellStart"/>
      <w:r w:rsidRPr="002A6502">
        <w:rPr>
          <w:lang w:val="en-GB"/>
        </w:rPr>
        <w:t>Asociación</w:t>
      </w:r>
      <w:proofErr w:type="spellEnd"/>
      <w:r w:rsidRPr="002A6502">
        <w:rPr>
          <w:lang w:val="en-GB"/>
        </w:rPr>
        <w:t xml:space="preserve"> Española de Historia </w:t>
      </w:r>
      <w:proofErr w:type="spellStart"/>
      <w:r w:rsidRPr="002A6502">
        <w:rPr>
          <w:lang w:val="en-GB"/>
        </w:rPr>
        <w:t>Económica</w:t>
      </w:r>
      <w:proofErr w:type="spellEnd"/>
      <w:r w:rsidR="00FD758F">
        <w:rPr>
          <w:lang w:val="en-GB"/>
        </w:rPr>
        <w:t xml:space="preserve"> (Spanish Economic History Association)</w:t>
      </w:r>
      <w:r w:rsidRPr="002A6502">
        <w:rPr>
          <w:lang w:val="en-GB"/>
        </w:rPr>
        <w:t xml:space="preserve">, </w:t>
      </w:r>
      <w:r w:rsidR="00FD758F">
        <w:rPr>
          <w:lang w:val="en-GB"/>
        </w:rPr>
        <w:t xml:space="preserve">for the book </w:t>
      </w:r>
      <w:proofErr w:type="gramStart"/>
      <w:r w:rsidR="00FD758F">
        <w:rPr>
          <w:i/>
          <w:iCs/>
          <w:lang w:val="en-GB"/>
        </w:rPr>
        <w:t>The</w:t>
      </w:r>
      <w:proofErr w:type="gramEnd"/>
      <w:r w:rsidR="00FD758F">
        <w:rPr>
          <w:i/>
          <w:iCs/>
          <w:lang w:val="en-GB"/>
        </w:rPr>
        <w:t xml:space="preserve"> political economy of the Common Agricultural Policy: coordinated capitalism or bureaucratic monster?</w:t>
      </w:r>
    </w:p>
    <w:p w14:paraId="2181401C" w14:textId="76852798" w:rsidR="0094641A" w:rsidRPr="00FD758F" w:rsidRDefault="0094641A" w:rsidP="000770B2">
      <w:pPr>
        <w:tabs>
          <w:tab w:val="left" w:pos="3952"/>
        </w:tabs>
        <w:ind w:left="709" w:hanging="709"/>
        <w:rPr>
          <w:lang w:val="en-GB"/>
        </w:rPr>
      </w:pPr>
    </w:p>
    <w:p w14:paraId="6D4CDF9D" w14:textId="7F5BD032" w:rsidR="0094641A" w:rsidRPr="00C865BA" w:rsidRDefault="0094641A" w:rsidP="000770B2">
      <w:pPr>
        <w:tabs>
          <w:tab w:val="left" w:pos="3952"/>
        </w:tabs>
        <w:ind w:left="709" w:hanging="709"/>
        <w:rPr>
          <w:lang w:val="en-GB"/>
        </w:rPr>
      </w:pPr>
      <w:r w:rsidRPr="00FD758F">
        <w:rPr>
          <w:lang w:val="en-GB"/>
        </w:rPr>
        <w:t>2021</w:t>
      </w:r>
      <w:r w:rsidRPr="00FD758F">
        <w:rPr>
          <w:lang w:val="en-GB"/>
        </w:rPr>
        <w:tab/>
      </w:r>
      <w:r w:rsidR="002A6502" w:rsidRPr="00FD758F">
        <w:rPr>
          <w:lang w:val="en-GB"/>
        </w:rPr>
        <w:t xml:space="preserve">Shortlisted to the XV Ramon </w:t>
      </w:r>
      <w:proofErr w:type="spellStart"/>
      <w:r w:rsidR="002A6502" w:rsidRPr="00FD758F">
        <w:rPr>
          <w:lang w:val="en-GB"/>
        </w:rPr>
        <w:t>Garrabou</w:t>
      </w:r>
      <w:proofErr w:type="spellEnd"/>
      <w:r w:rsidR="002A6502" w:rsidRPr="00FD758F">
        <w:rPr>
          <w:lang w:val="en-GB"/>
        </w:rPr>
        <w:t xml:space="preserve"> prize for the best agricultural history prize, </w:t>
      </w:r>
      <w:r w:rsidRPr="00FD758F">
        <w:rPr>
          <w:lang w:val="en-GB"/>
        </w:rPr>
        <w:t xml:space="preserve">Sociedad de </w:t>
      </w:r>
      <w:proofErr w:type="spellStart"/>
      <w:r w:rsidRPr="00FD758F">
        <w:rPr>
          <w:lang w:val="en-GB"/>
        </w:rPr>
        <w:t>Estudios</w:t>
      </w:r>
      <w:proofErr w:type="spellEnd"/>
      <w:r w:rsidRPr="00FD758F">
        <w:rPr>
          <w:lang w:val="en-GB"/>
        </w:rPr>
        <w:t xml:space="preserve"> de Historia </w:t>
      </w:r>
      <w:proofErr w:type="spellStart"/>
      <w:r w:rsidRPr="00FD758F">
        <w:rPr>
          <w:lang w:val="en-GB"/>
        </w:rPr>
        <w:t>Agraria</w:t>
      </w:r>
      <w:proofErr w:type="spellEnd"/>
      <w:r w:rsidR="00FD758F">
        <w:rPr>
          <w:lang w:val="en-GB"/>
        </w:rPr>
        <w:t xml:space="preserve"> (Spanish Agricultural History Society)</w:t>
      </w:r>
      <w:r w:rsidRPr="00FD758F">
        <w:rPr>
          <w:lang w:val="en-GB"/>
        </w:rPr>
        <w:t xml:space="preserve">, </w:t>
      </w:r>
      <w:r w:rsidR="00FD758F">
        <w:rPr>
          <w:lang w:val="en-GB"/>
        </w:rPr>
        <w:t xml:space="preserve">for </w:t>
      </w:r>
      <w:r w:rsidR="00FD758F">
        <w:rPr>
          <w:lang w:val="en-GB"/>
        </w:rPr>
        <w:lastRenderedPageBreak/>
        <w:t xml:space="preserve">the article </w:t>
      </w:r>
      <w:r w:rsidRPr="00FD758F">
        <w:rPr>
          <w:lang w:val="en-GB"/>
        </w:rPr>
        <w:t xml:space="preserve">“From organized to disorganized capitalism? </w:t>
      </w:r>
      <w:r w:rsidRPr="00C865BA">
        <w:rPr>
          <w:lang w:val="en-GB"/>
        </w:rPr>
        <w:t>Market versus nonmarket coordination in Spain’s dairy chain”.</w:t>
      </w:r>
    </w:p>
    <w:p w14:paraId="724E48A2" w14:textId="2C0BFDD9" w:rsidR="000770B2" w:rsidRDefault="000770B2" w:rsidP="000770B2">
      <w:pPr>
        <w:ind w:left="709" w:hanging="709"/>
        <w:rPr>
          <w:iCs/>
          <w:lang w:val="en-GB"/>
        </w:rPr>
      </w:pPr>
    </w:p>
    <w:p w14:paraId="63162CFF" w14:textId="64C91132" w:rsidR="00B10BBF" w:rsidRDefault="00B10BBF" w:rsidP="000770B2">
      <w:pPr>
        <w:ind w:left="709" w:hanging="709"/>
        <w:rPr>
          <w:iCs/>
          <w:lang w:val="en-GB"/>
        </w:rPr>
      </w:pPr>
    </w:p>
    <w:p w14:paraId="10A58DD9" w14:textId="792FE564" w:rsidR="00B10BBF" w:rsidRPr="00B10BBF" w:rsidRDefault="00B10BBF" w:rsidP="000770B2">
      <w:pPr>
        <w:ind w:left="709" w:hanging="709"/>
        <w:rPr>
          <w:b/>
          <w:bCs/>
          <w:iCs/>
          <w:lang w:val="en-GB"/>
        </w:rPr>
      </w:pPr>
      <w:r>
        <w:rPr>
          <w:b/>
          <w:bCs/>
          <w:iCs/>
          <w:lang w:val="en-GB"/>
        </w:rPr>
        <w:t>OTHER</w:t>
      </w:r>
    </w:p>
    <w:p w14:paraId="40455474" w14:textId="77777777" w:rsidR="000770B2" w:rsidRPr="00C865BA" w:rsidRDefault="000770B2" w:rsidP="000770B2">
      <w:pPr>
        <w:ind w:left="709" w:hanging="709"/>
        <w:rPr>
          <w:iCs/>
          <w:lang w:val="en-GB"/>
        </w:rPr>
      </w:pPr>
    </w:p>
    <w:p w14:paraId="74021EE3" w14:textId="31FBE509" w:rsidR="000770B2" w:rsidRPr="00B10BBF" w:rsidRDefault="002A6502" w:rsidP="00B10BBF">
      <w:pPr>
        <w:ind w:left="709" w:hanging="709"/>
        <w:rPr>
          <w:lang w:val="en-GB"/>
        </w:rPr>
      </w:pPr>
      <w:r w:rsidRPr="00CD592C">
        <w:rPr>
          <w:b/>
          <w:iCs/>
          <w:lang w:val="en-GB"/>
        </w:rPr>
        <w:t>Journal editor</w:t>
      </w:r>
      <w:r w:rsidR="00B10BBF">
        <w:rPr>
          <w:b/>
          <w:iCs/>
          <w:lang w:val="en-GB"/>
        </w:rPr>
        <w:t xml:space="preserve">: </w:t>
      </w:r>
      <w:r w:rsidR="000770B2" w:rsidRPr="002A6502">
        <w:rPr>
          <w:i/>
          <w:iCs/>
          <w:lang w:val="en-GB"/>
        </w:rPr>
        <w:t xml:space="preserve">Ager: </w:t>
      </w:r>
      <w:r w:rsidRPr="002A6502">
        <w:rPr>
          <w:i/>
          <w:iCs/>
          <w:lang w:val="en-GB"/>
        </w:rPr>
        <w:t>Journal of Depopulation a</w:t>
      </w:r>
      <w:r>
        <w:rPr>
          <w:i/>
          <w:iCs/>
          <w:lang w:val="en-GB"/>
        </w:rPr>
        <w:t>nd Rural Development Studies</w:t>
      </w:r>
      <w:r w:rsidR="00B10BBF">
        <w:rPr>
          <w:lang w:val="en-GB"/>
        </w:rPr>
        <w:t xml:space="preserve"> (2006-2010 and 2015-2018)</w:t>
      </w:r>
    </w:p>
    <w:p w14:paraId="1067F323" w14:textId="77777777" w:rsidR="000770B2" w:rsidRPr="002A6502" w:rsidRDefault="000770B2" w:rsidP="000770B2">
      <w:pPr>
        <w:ind w:left="709" w:hanging="709"/>
        <w:rPr>
          <w:b/>
          <w:iCs/>
          <w:lang w:val="en-GB"/>
        </w:rPr>
      </w:pPr>
    </w:p>
    <w:p w14:paraId="274B434C" w14:textId="25A1072E" w:rsidR="00D56F60" w:rsidRPr="002A6502" w:rsidRDefault="00D56F60">
      <w:pPr>
        <w:rPr>
          <w:b/>
          <w:iCs/>
          <w:lang w:val="en-GB"/>
        </w:rPr>
      </w:pPr>
    </w:p>
    <w:p w14:paraId="747A81BD" w14:textId="3FC142B3" w:rsidR="000770B2" w:rsidRDefault="002A6502" w:rsidP="000770B2">
      <w:pPr>
        <w:ind w:left="709" w:hanging="709"/>
        <w:rPr>
          <w:iCs/>
          <w:lang w:val="en-US"/>
        </w:rPr>
      </w:pPr>
      <w:r w:rsidRPr="002A6502">
        <w:rPr>
          <w:b/>
          <w:iCs/>
          <w:lang w:val="en-GB"/>
        </w:rPr>
        <w:t>Guest editor in journal s</w:t>
      </w:r>
      <w:r>
        <w:rPr>
          <w:b/>
          <w:iCs/>
          <w:lang w:val="en-GB"/>
        </w:rPr>
        <w:t>pecial issues</w:t>
      </w:r>
      <w:r w:rsidR="00B10BBF">
        <w:rPr>
          <w:b/>
          <w:iCs/>
          <w:lang w:val="en-GB"/>
        </w:rPr>
        <w:t xml:space="preserve">: </w:t>
      </w:r>
      <w:r w:rsidR="000770B2" w:rsidRPr="00495D0E">
        <w:rPr>
          <w:i/>
          <w:iCs/>
          <w:lang w:val="en-US"/>
        </w:rPr>
        <w:t>Historia A</w:t>
      </w:r>
      <w:proofErr w:type="spellStart"/>
      <w:r w:rsidR="000770B2" w:rsidRPr="00495D0E">
        <w:rPr>
          <w:i/>
          <w:iCs/>
          <w:lang w:val="en-US"/>
        </w:rPr>
        <w:t>graria</w:t>
      </w:r>
      <w:proofErr w:type="spellEnd"/>
      <w:r w:rsidR="00FD758F">
        <w:rPr>
          <w:lang w:val="en-US"/>
        </w:rPr>
        <w:t>,</w:t>
      </w:r>
      <w:r w:rsidR="000770B2" w:rsidRPr="00495D0E">
        <w:rPr>
          <w:iCs/>
          <w:lang w:val="en-US"/>
        </w:rPr>
        <w:t xml:space="preserve"> 73 (“The making of the modern food system: Western Europe’s dairy chain, 1865-present”</w:t>
      </w:r>
      <w:r w:rsidR="00B10BBF">
        <w:rPr>
          <w:iCs/>
          <w:lang w:val="en-US"/>
        </w:rPr>
        <w:t>, 2017</w:t>
      </w:r>
      <w:r w:rsidR="000770B2" w:rsidRPr="00495D0E">
        <w:rPr>
          <w:iCs/>
          <w:lang w:val="en-US"/>
        </w:rPr>
        <w:t>).</w:t>
      </w:r>
    </w:p>
    <w:p w14:paraId="5FFCF30D" w14:textId="060518D0" w:rsidR="002A6502" w:rsidRDefault="002A6502" w:rsidP="000770B2">
      <w:pPr>
        <w:ind w:left="709" w:hanging="709"/>
        <w:rPr>
          <w:iCs/>
          <w:lang w:val="en-US"/>
        </w:rPr>
      </w:pPr>
    </w:p>
    <w:p w14:paraId="0C959252" w14:textId="77777777" w:rsidR="002A6502" w:rsidRPr="00495D0E" w:rsidRDefault="002A6502" w:rsidP="000770B2">
      <w:pPr>
        <w:ind w:left="709" w:hanging="709"/>
        <w:rPr>
          <w:iCs/>
          <w:lang w:val="en-US"/>
        </w:rPr>
      </w:pPr>
    </w:p>
    <w:p w14:paraId="4E3CFDA6" w14:textId="0872B418" w:rsidR="000770B2" w:rsidRPr="00B10BBF" w:rsidRDefault="002A6502" w:rsidP="000770B2">
      <w:pPr>
        <w:ind w:left="709" w:hanging="709"/>
        <w:rPr>
          <w:lang w:val="en-GB"/>
        </w:rPr>
      </w:pPr>
      <w:r w:rsidRPr="002A6502">
        <w:rPr>
          <w:b/>
          <w:iCs/>
          <w:lang w:val="en-GB"/>
        </w:rPr>
        <w:t>Member of editorial committees</w:t>
      </w:r>
      <w:r w:rsidR="00FD758F">
        <w:rPr>
          <w:b/>
          <w:iCs/>
          <w:lang w:val="en-GB"/>
        </w:rPr>
        <w:t xml:space="preserve"> (English-language journals only)</w:t>
      </w:r>
      <w:r w:rsidR="00B10BBF">
        <w:rPr>
          <w:b/>
          <w:iCs/>
          <w:lang w:val="en-GB"/>
        </w:rPr>
        <w:t xml:space="preserve">: </w:t>
      </w:r>
      <w:r w:rsidR="000770B2" w:rsidRPr="00CD592C">
        <w:rPr>
          <w:i/>
          <w:iCs/>
          <w:lang w:val="en-GB"/>
        </w:rPr>
        <w:t>Agricultural History</w:t>
      </w:r>
      <w:r w:rsidR="00B10BBF">
        <w:rPr>
          <w:lang w:val="en-GB"/>
        </w:rPr>
        <w:t xml:space="preserve"> (2011-2014)</w:t>
      </w:r>
    </w:p>
    <w:p w14:paraId="09CA78FE" w14:textId="77777777" w:rsidR="00A34DE6" w:rsidRPr="00CD592C" w:rsidRDefault="00A34DE6" w:rsidP="000770B2">
      <w:pPr>
        <w:ind w:left="709" w:hanging="709"/>
        <w:rPr>
          <w:iCs/>
          <w:lang w:val="en-GB"/>
        </w:rPr>
      </w:pPr>
    </w:p>
    <w:p w14:paraId="398F5D79" w14:textId="77777777" w:rsidR="000770B2" w:rsidRPr="002A6502" w:rsidRDefault="000770B2" w:rsidP="000770B2">
      <w:pPr>
        <w:ind w:left="709" w:hanging="709"/>
        <w:rPr>
          <w:b/>
          <w:iCs/>
          <w:lang w:val="en-GB"/>
        </w:rPr>
      </w:pPr>
    </w:p>
    <w:p w14:paraId="1A83C073" w14:textId="2D861765" w:rsidR="000770B2" w:rsidRPr="002A6502" w:rsidRDefault="002A6502" w:rsidP="00B10BBF">
      <w:pPr>
        <w:ind w:left="709" w:hanging="709"/>
        <w:rPr>
          <w:iCs/>
          <w:lang w:val="en-GB"/>
        </w:rPr>
      </w:pPr>
      <w:r w:rsidRPr="002A6502">
        <w:rPr>
          <w:b/>
          <w:iCs/>
          <w:lang w:val="en-GB"/>
        </w:rPr>
        <w:t>Member of Ph.D. co</w:t>
      </w:r>
      <w:r>
        <w:rPr>
          <w:b/>
          <w:iCs/>
          <w:lang w:val="en-GB"/>
        </w:rPr>
        <w:t>mmittees</w:t>
      </w:r>
      <w:r w:rsidR="00B10BBF">
        <w:rPr>
          <w:b/>
          <w:iCs/>
          <w:lang w:val="en-GB"/>
        </w:rPr>
        <w:t xml:space="preserve">: </w:t>
      </w:r>
      <w:r w:rsidR="000770B2" w:rsidRPr="00CD592C">
        <w:rPr>
          <w:iCs/>
          <w:lang w:val="en-GB"/>
        </w:rPr>
        <w:t xml:space="preserve">Ángel Luis González, “Essays on the world wheat economy (1939-2010)”, </w:t>
      </w:r>
      <w:proofErr w:type="spellStart"/>
      <w:r w:rsidR="000770B2" w:rsidRPr="00CD592C">
        <w:rPr>
          <w:iCs/>
          <w:lang w:val="en-GB"/>
        </w:rPr>
        <w:t>Universitat</w:t>
      </w:r>
      <w:proofErr w:type="spellEnd"/>
      <w:r w:rsidR="000770B2" w:rsidRPr="00CD592C">
        <w:rPr>
          <w:iCs/>
          <w:lang w:val="en-GB"/>
        </w:rPr>
        <w:t xml:space="preserve"> de Barcelona. </w:t>
      </w:r>
      <w:r w:rsidR="000770B2" w:rsidRPr="002A6502">
        <w:rPr>
          <w:iCs/>
          <w:lang w:val="en-GB"/>
        </w:rPr>
        <w:t>(</w:t>
      </w:r>
      <w:r w:rsidRPr="002A6502">
        <w:rPr>
          <w:iCs/>
          <w:lang w:val="en-GB"/>
        </w:rPr>
        <w:t>President of the committee</w:t>
      </w:r>
      <w:r w:rsidR="000770B2" w:rsidRPr="002A6502">
        <w:rPr>
          <w:iCs/>
          <w:lang w:val="en-GB"/>
        </w:rPr>
        <w:t>.)</w:t>
      </w:r>
    </w:p>
    <w:p w14:paraId="7B24154E" w14:textId="32523B10" w:rsidR="006C41E5" w:rsidRPr="002A6502" w:rsidRDefault="006C41E5" w:rsidP="000770B2">
      <w:pPr>
        <w:ind w:left="709" w:hanging="709"/>
        <w:rPr>
          <w:iCs/>
          <w:lang w:val="en-GB"/>
        </w:rPr>
      </w:pPr>
    </w:p>
    <w:p w14:paraId="17B093AE" w14:textId="6C1E3CE5" w:rsidR="006C41E5" w:rsidRPr="002A6502" w:rsidRDefault="006C41E5" w:rsidP="000770B2">
      <w:pPr>
        <w:ind w:left="709" w:hanging="709"/>
        <w:rPr>
          <w:iCs/>
          <w:lang w:val="en-GB"/>
        </w:rPr>
      </w:pPr>
    </w:p>
    <w:p w14:paraId="3D573A23" w14:textId="6033F283" w:rsidR="000770B2" w:rsidRPr="00CD592C" w:rsidRDefault="002A6502" w:rsidP="00A34DE6">
      <w:pPr>
        <w:ind w:left="709" w:hanging="709"/>
        <w:rPr>
          <w:b/>
          <w:iCs/>
          <w:lang w:val="en-GB"/>
        </w:rPr>
      </w:pPr>
      <w:r w:rsidRPr="00CD592C">
        <w:rPr>
          <w:b/>
          <w:iCs/>
          <w:lang w:val="en-GB"/>
        </w:rPr>
        <w:t xml:space="preserve">Member of awards committees </w:t>
      </w:r>
    </w:p>
    <w:p w14:paraId="565E3305" w14:textId="77777777" w:rsidR="000770B2" w:rsidRPr="00CD592C" w:rsidRDefault="000770B2" w:rsidP="000770B2">
      <w:pPr>
        <w:ind w:left="709" w:hanging="709"/>
        <w:rPr>
          <w:b/>
          <w:iCs/>
          <w:lang w:val="en-GB"/>
        </w:rPr>
      </w:pPr>
    </w:p>
    <w:p w14:paraId="76D82CA4" w14:textId="2A9A6183" w:rsidR="000770B2" w:rsidRPr="002A6502" w:rsidRDefault="000770B2" w:rsidP="000770B2">
      <w:pPr>
        <w:ind w:left="1410" w:hanging="1410"/>
        <w:rPr>
          <w:iCs/>
          <w:lang w:val="en-GB"/>
        </w:rPr>
      </w:pPr>
      <w:r w:rsidRPr="002A6502">
        <w:rPr>
          <w:iCs/>
          <w:lang w:val="en-GB"/>
        </w:rPr>
        <w:t>2015-2017</w:t>
      </w:r>
      <w:r w:rsidRPr="002A6502">
        <w:rPr>
          <w:iCs/>
          <w:lang w:val="en-GB"/>
        </w:rPr>
        <w:tab/>
        <w:t>Wayne D. Rasmussen</w:t>
      </w:r>
      <w:r w:rsidR="002A6502" w:rsidRPr="002A6502">
        <w:rPr>
          <w:iCs/>
          <w:lang w:val="en-GB"/>
        </w:rPr>
        <w:t xml:space="preserve"> award for the best agricultural history article in journals other th</w:t>
      </w:r>
      <w:r w:rsidR="002A6502">
        <w:rPr>
          <w:iCs/>
          <w:lang w:val="en-GB"/>
        </w:rPr>
        <w:t xml:space="preserve">an </w:t>
      </w:r>
      <w:r w:rsidRPr="002A6502">
        <w:rPr>
          <w:i/>
          <w:iCs/>
          <w:lang w:val="en-GB"/>
        </w:rPr>
        <w:t>Agricultural History</w:t>
      </w:r>
      <w:r w:rsidRPr="002A6502">
        <w:rPr>
          <w:iCs/>
          <w:lang w:val="en-GB"/>
        </w:rPr>
        <w:t>, Agricultural History Society. (</w:t>
      </w:r>
      <w:r w:rsidR="002A6502" w:rsidRPr="002A6502">
        <w:rPr>
          <w:iCs/>
          <w:lang w:val="en-GB"/>
        </w:rPr>
        <w:t>President of the committee in</w:t>
      </w:r>
      <w:r w:rsidRPr="002A6502">
        <w:rPr>
          <w:iCs/>
          <w:lang w:val="en-GB"/>
        </w:rPr>
        <w:t xml:space="preserve"> 2017.)</w:t>
      </w:r>
    </w:p>
    <w:p w14:paraId="5E358A02" w14:textId="77777777" w:rsidR="000770B2" w:rsidRPr="002A6502" w:rsidRDefault="000770B2" w:rsidP="000770B2">
      <w:pPr>
        <w:ind w:left="1410" w:hanging="1410"/>
        <w:rPr>
          <w:iCs/>
          <w:lang w:val="en-GB"/>
        </w:rPr>
      </w:pPr>
    </w:p>
    <w:p w14:paraId="46FC6770" w14:textId="5C7CF2D9" w:rsidR="000770B2" w:rsidRPr="00FD758F" w:rsidRDefault="000770B2" w:rsidP="000770B2">
      <w:pPr>
        <w:ind w:left="1410" w:hanging="1410"/>
        <w:rPr>
          <w:iCs/>
          <w:lang w:val="en-GB"/>
        </w:rPr>
      </w:pPr>
      <w:r w:rsidRPr="00FD758F">
        <w:rPr>
          <w:iCs/>
          <w:lang w:val="en-GB"/>
        </w:rPr>
        <w:t>2019</w:t>
      </w:r>
      <w:r w:rsidR="006A1ECD" w:rsidRPr="00FD758F">
        <w:rPr>
          <w:iCs/>
          <w:lang w:val="en-GB"/>
        </w:rPr>
        <w:t>-202</w:t>
      </w:r>
      <w:r w:rsidR="003058B8" w:rsidRPr="00FD758F">
        <w:rPr>
          <w:iCs/>
          <w:lang w:val="en-GB"/>
        </w:rPr>
        <w:t>1</w:t>
      </w:r>
      <w:r w:rsidRPr="00FD758F">
        <w:rPr>
          <w:iCs/>
          <w:lang w:val="en-GB"/>
        </w:rPr>
        <w:tab/>
      </w:r>
      <w:r w:rsidR="002A6502" w:rsidRPr="00FD758F">
        <w:rPr>
          <w:iCs/>
          <w:lang w:val="en-GB"/>
        </w:rPr>
        <w:t xml:space="preserve">Ramón </w:t>
      </w:r>
      <w:proofErr w:type="spellStart"/>
      <w:r w:rsidR="002A6502" w:rsidRPr="00FD758F">
        <w:rPr>
          <w:iCs/>
          <w:lang w:val="en-GB"/>
        </w:rPr>
        <w:t>Carande</w:t>
      </w:r>
      <w:proofErr w:type="spellEnd"/>
      <w:r w:rsidR="002A6502" w:rsidRPr="00FD758F">
        <w:rPr>
          <w:iCs/>
          <w:lang w:val="en-GB"/>
        </w:rPr>
        <w:t xml:space="preserve"> prize for young researchers,</w:t>
      </w:r>
      <w:r w:rsidRPr="00FD758F">
        <w:rPr>
          <w:iCs/>
          <w:lang w:val="en-GB"/>
        </w:rPr>
        <w:t xml:space="preserve"> </w:t>
      </w:r>
      <w:proofErr w:type="spellStart"/>
      <w:r w:rsidRPr="00FD758F">
        <w:rPr>
          <w:iCs/>
          <w:lang w:val="en-GB"/>
        </w:rPr>
        <w:t>Asociación</w:t>
      </w:r>
      <w:proofErr w:type="spellEnd"/>
      <w:r w:rsidRPr="00FD758F">
        <w:rPr>
          <w:iCs/>
          <w:lang w:val="en-GB"/>
        </w:rPr>
        <w:t xml:space="preserve"> Española de Historia </w:t>
      </w:r>
      <w:proofErr w:type="spellStart"/>
      <w:r w:rsidRPr="00FD758F">
        <w:rPr>
          <w:iCs/>
          <w:lang w:val="en-GB"/>
        </w:rPr>
        <w:t>Económica</w:t>
      </w:r>
      <w:proofErr w:type="spellEnd"/>
      <w:r w:rsidR="00FD758F" w:rsidRPr="00FD758F">
        <w:rPr>
          <w:iCs/>
          <w:lang w:val="en-GB"/>
        </w:rPr>
        <w:t xml:space="preserve"> (Spanish Economic History Association).</w:t>
      </w:r>
    </w:p>
    <w:p w14:paraId="5C18FF10" w14:textId="417FC90C" w:rsidR="00D66A9A" w:rsidRPr="00FD758F" w:rsidRDefault="00D66A9A" w:rsidP="000770B2">
      <w:pPr>
        <w:ind w:left="1410" w:hanging="1410"/>
        <w:rPr>
          <w:b/>
          <w:iCs/>
          <w:lang w:val="en-GB"/>
        </w:rPr>
      </w:pPr>
    </w:p>
    <w:p w14:paraId="5E50BBAE" w14:textId="77777777" w:rsidR="00A34DE6" w:rsidRPr="00FD758F" w:rsidRDefault="00A34DE6" w:rsidP="000770B2">
      <w:pPr>
        <w:ind w:left="1410" w:hanging="1410"/>
        <w:rPr>
          <w:b/>
          <w:iCs/>
          <w:lang w:val="en-GB"/>
        </w:rPr>
      </w:pPr>
    </w:p>
    <w:p w14:paraId="02574CB3" w14:textId="0AC2354A" w:rsidR="000770B2" w:rsidRPr="00FD758F" w:rsidRDefault="00CC7CD4" w:rsidP="00FD758F">
      <w:pPr>
        <w:ind w:left="709" w:hanging="709"/>
        <w:rPr>
          <w:iCs/>
          <w:lang w:val="en-GB"/>
        </w:rPr>
      </w:pPr>
      <w:r>
        <w:rPr>
          <w:b/>
          <w:iCs/>
          <w:lang w:val="en-GB"/>
        </w:rPr>
        <w:t>Reviewer</w:t>
      </w:r>
      <w:r w:rsidR="00FD758F">
        <w:rPr>
          <w:b/>
          <w:iCs/>
          <w:lang w:val="en-GB"/>
        </w:rPr>
        <w:t xml:space="preserve"> (English-language</w:t>
      </w:r>
      <w:r>
        <w:rPr>
          <w:b/>
          <w:iCs/>
          <w:lang w:val="en-GB"/>
        </w:rPr>
        <w:t xml:space="preserve"> journals</w:t>
      </w:r>
      <w:r w:rsidR="00FD758F">
        <w:rPr>
          <w:b/>
          <w:iCs/>
          <w:lang w:val="en-GB"/>
        </w:rPr>
        <w:t xml:space="preserve"> only): </w:t>
      </w:r>
      <w:r w:rsidR="000770B2" w:rsidRPr="00FD758F">
        <w:rPr>
          <w:iCs/>
          <w:lang w:val="en-GB"/>
        </w:rPr>
        <w:t xml:space="preserve">Agricultural History, Business History, </w:t>
      </w:r>
      <w:r w:rsidR="006B4051" w:rsidRPr="00FD758F">
        <w:rPr>
          <w:iCs/>
          <w:lang w:val="en-GB"/>
        </w:rPr>
        <w:t>Economic History of Developing Regions,</w:t>
      </w:r>
      <w:r w:rsidR="000770B2" w:rsidRPr="00FD758F">
        <w:rPr>
          <w:iCs/>
          <w:lang w:val="en-GB"/>
        </w:rPr>
        <w:t xml:space="preserve"> Environment and History,</w:t>
      </w:r>
      <w:r w:rsidR="00D60D33" w:rsidRPr="00FD758F">
        <w:rPr>
          <w:iCs/>
          <w:lang w:val="en-GB"/>
        </w:rPr>
        <w:t xml:space="preserve"> </w:t>
      </w:r>
      <w:r w:rsidR="000770B2" w:rsidRPr="00FD758F">
        <w:rPr>
          <w:iCs/>
          <w:lang w:val="en-GB"/>
        </w:rPr>
        <w:t>Journal of Agrarian Change, Journal of Historical Geography, Journal of Rural Studies, Population Space and Place, Rural History</w:t>
      </w:r>
      <w:r>
        <w:rPr>
          <w:iCs/>
          <w:lang w:val="en-GB"/>
        </w:rPr>
        <w:t>.</w:t>
      </w:r>
      <w:r w:rsidR="000770B2" w:rsidRPr="00FD758F">
        <w:rPr>
          <w:iCs/>
          <w:lang w:val="en-GB"/>
        </w:rPr>
        <w:t xml:space="preserve"> </w:t>
      </w:r>
    </w:p>
    <w:p w14:paraId="6A262E0A" w14:textId="77777777" w:rsidR="000770B2" w:rsidRPr="00FD758F" w:rsidRDefault="000770B2" w:rsidP="000770B2">
      <w:pPr>
        <w:ind w:left="709" w:hanging="709"/>
        <w:rPr>
          <w:i/>
          <w:lang w:val="en-GB"/>
        </w:rPr>
      </w:pPr>
    </w:p>
    <w:p w14:paraId="55C12C9F" w14:textId="77777777" w:rsidR="000770B2" w:rsidRPr="00FD758F" w:rsidRDefault="000770B2" w:rsidP="000770B2">
      <w:pPr>
        <w:ind w:left="709" w:hanging="709"/>
        <w:rPr>
          <w:i/>
          <w:lang w:val="en-GB"/>
        </w:rPr>
      </w:pPr>
    </w:p>
    <w:p w14:paraId="1AF0692E" w14:textId="2E0D0E32" w:rsidR="000770B2" w:rsidRPr="00CC7CD4" w:rsidRDefault="00CC7CD4" w:rsidP="00CC7CD4">
      <w:pPr>
        <w:ind w:left="709" w:hanging="709"/>
        <w:rPr>
          <w:iCs/>
          <w:lang w:val="en-GB"/>
        </w:rPr>
      </w:pPr>
      <w:r>
        <w:rPr>
          <w:b/>
          <w:iCs/>
          <w:lang w:val="en-GB"/>
        </w:rPr>
        <w:t xml:space="preserve">Reviewer of research projects: </w:t>
      </w:r>
      <w:r w:rsidR="002A6502" w:rsidRPr="00CC7CD4">
        <w:rPr>
          <w:iCs/>
          <w:lang w:val="en-GB"/>
        </w:rPr>
        <w:t>European Commission</w:t>
      </w:r>
      <w:r w:rsidR="000770B2" w:rsidRPr="00CC7CD4">
        <w:rPr>
          <w:iCs/>
          <w:lang w:val="en-GB"/>
        </w:rPr>
        <w:t xml:space="preserve"> – European Research Council, Fonds de la Recherche </w:t>
      </w:r>
      <w:proofErr w:type="spellStart"/>
      <w:r w:rsidR="000770B2" w:rsidRPr="00CC7CD4">
        <w:rPr>
          <w:iCs/>
          <w:lang w:val="en-GB"/>
        </w:rPr>
        <w:t>Scientifique</w:t>
      </w:r>
      <w:proofErr w:type="spellEnd"/>
      <w:r w:rsidR="000770B2" w:rsidRPr="00CC7CD4">
        <w:rPr>
          <w:iCs/>
          <w:lang w:val="en-GB"/>
        </w:rPr>
        <w:t xml:space="preserve"> – FNRS (</w:t>
      </w:r>
      <w:proofErr w:type="spellStart"/>
      <w:r w:rsidR="000770B2" w:rsidRPr="00CC7CD4">
        <w:rPr>
          <w:iCs/>
          <w:lang w:val="en-GB"/>
        </w:rPr>
        <w:t>Bélgica</w:t>
      </w:r>
      <w:proofErr w:type="spellEnd"/>
      <w:r w:rsidR="000770B2" w:rsidRPr="00CC7CD4">
        <w:rPr>
          <w:iCs/>
          <w:lang w:val="en-GB"/>
        </w:rPr>
        <w:t xml:space="preserve">), </w:t>
      </w:r>
      <w:proofErr w:type="spellStart"/>
      <w:r w:rsidR="000770B2" w:rsidRPr="00CC7CD4">
        <w:rPr>
          <w:iCs/>
          <w:lang w:val="en-GB"/>
        </w:rPr>
        <w:t>Comisión</w:t>
      </w:r>
      <w:proofErr w:type="spellEnd"/>
      <w:r w:rsidR="000770B2" w:rsidRPr="00CC7CD4">
        <w:rPr>
          <w:iCs/>
          <w:lang w:val="en-GB"/>
        </w:rPr>
        <w:t xml:space="preserve"> Nacional de </w:t>
      </w:r>
      <w:proofErr w:type="spellStart"/>
      <w:r w:rsidR="000770B2" w:rsidRPr="00CC7CD4">
        <w:rPr>
          <w:iCs/>
          <w:lang w:val="en-GB"/>
        </w:rPr>
        <w:t>Investigación</w:t>
      </w:r>
      <w:proofErr w:type="spellEnd"/>
      <w:r w:rsidR="000770B2" w:rsidRPr="00CC7CD4">
        <w:rPr>
          <w:iCs/>
          <w:lang w:val="en-GB"/>
        </w:rPr>
        <w:t xml:space="preserve"> </w:t>
      </w:r>
      <w:proofErr w:type="spellStart"/>
      <w:r w:rsidR="000770B2" w:rsidRPr="00CC7CD4">
        <w:rPr>
          <w:iCs/>
          <w:lang w:val="en-GB"/>
        </w:rPr>
        <w:t>Científica</w:t>
      </w:r>
      <w:proofErr w:type="spellEnd"/>
      <w:r w:rsidR="000770B2" w:rsidRPr="00CC7CD4">
        <w:rPr>
          <w:iCs/>
          <w:lang w:val="en-GB"/>
        </w:rPr>
        <w:t xml:space="preserve"> y </w:t>
      </w:r>
      <w:proofErr w:type="spellStart"/>
      <w:r w:rsidR="000770B2" w:rsidRPr="00CC7CD4">
        <w:rPr>
          <w:iCs/>
          <w:lang w:val="en-GB"/>
        </w:rPr>
        <w:t>Tecnológica</w:t>
      </w:r>
      <w:proofErr w:type="spellEnd"/>
      <w:r w:rsidR="000770B2" w:rsidRPr="00CC7CD4">
        <w:rPr>
          <w:iCs/>
          <w:lang w:val="en-GB"/>
        </w:rPr>
        <w:t xml:space="preserve"> </w:t>
      </w:r>
      <w:r w:rsidR="002A6502" w:rsidRPr="00CC7CD4">
        <w:rPr>
          <w:iCs/>
          <w:lang w:val="en-GB"/>
        </w:rPr>
        <w:t>(Chile)</w:t>
      </w:r>
      <w:r w:rsidR="000770B2" w:rsidRPr="00CC7CD4">
        <w:rPr>
          <w:iCs/>
          <w:lang w:val="en-GB"/>
        </w:rPr>
        <w:t>, Swiss National Science Foundation</w:t>
      </w:r>
      <w:r w:rsidRPr="00CC7CD4">
        <w:rPr>
          <w:iCs/>
          <w:lang w:val="en-GB"/>
        </w:rPr>
        <w:t>.</w:t>
      </w:r>
    </w:p>
    <w:sectPr w:rsidR="000770B2" w:rsidRPr="00CC7CD4" w:rsidSect="00D56F60">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312B9" w14:textId="77777777" w:rsidR="00B444AC" w:rsidRDefault="00B444AC" w:rsidP="0082063C">
      <w:r>
        <w:separator/>
      </w:r>
    </w:p>
  </w:endnote>
  <w:endnote w:type="continuationSeparator" w:id="0">
    <w:p w14:paraId="626EA454" w14:textId="77777777" w:rsidR="00B444AC" w:rsidRDefault="00B444AC" w:rsidP="0082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993722"/>
      <w:docPartObj>
        <w:docPartGallery w:val="Page Numbers (Bottom of Page)"/>
        <w:docPartUnique/>
      </w:docPartObj>
    </w:sdtPr>
    <w:sdtEndPr/>
    <w:sdtContent>
      <w:p w14:paraId="0786CA34" w14:textId="77777777" w:rsidR="00D56F60" w:rsidRPr="00495D0E" w:rsidRDefault="00D56F60">
        <w:pPr>
          <w:pStyle w:val="Footer"/>
          <w:jc w:val="center"/>
        </w:pPr>
        <w:r w:rsidRPr="00495D0E">
          <w:fldChar w:fldCharType="begin"/>
        </w:r>
        <w:r w:rsidRPr="00495D0E">
          <w:instrText>PAGE   \* MERGEFORMAT</w:instrText>
        </w:r>
        <w:r w:rsidRPr="00495D0E">
          <w:fldChar w:fldCharType="separate"/>
        </w:r>
        <w:r w:rsidRPr="00495D0E">
          <w:rPr>
            <w:noProof/>
          </w:rPr>
          <w:t>30</w:t>
        </w:r>
        <w:r w:rsidRPr="00495D0E">
          <w:fldChar w:fldCharType="end"/>
        </w:r>
      </w:p>
    </w:sdtContent>
  </w:sdt>
  <w:p w14:paraId="5907EDB4" w14:textId="77777777" w:rsidR="00D56F60" w:rsidRDefault="00D56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A6947" w14:textId="77777777" w:rsidR="00B444AC" w:rsidRDefault="00B444AC" w:rsidP="0082063C">
      <w:r>
        <w:separator/>
      </w:r>
    </w:p>
  </w:footnote>
  <w:footnote w:type="continuationSeparator" w:id="0">
    <w:p w14:paraId="74408AD5" w14:textId="77777777" w:rsidR="00B444AC" w:rsidRDefault="00B444AC" w:rsidP="00820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67F5"/>
    <w:multiLevelType w:val="hybridMultilevel"/>
    <w:tmpl w:val="2AF0C8DC"/>
    <w:lvl w:ilvl="0" w:tplc="4C8018A8">
      <w:start w:val="1999"/>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4164C55"/>
    <w:multiLevelType w:val="hybridMultilevel"/>
    <w:tmpl w:val="2B6407D4"/>
    <w:lvl w:ilvl="0" w:tplc="E752F1BA">
      <w:start w:val="1998"/>
      <w:numFmt w:val="decimal"/>
      <w:lvlText w:val="%1"/>
      <w:lvlJc w:val="left"/>
      <w:pPr>
        <w:ind w:left="3732" w:hanging="540"/>
      </w:pPr>
      <w:rPr>
        <w:rFonts w:hint="default"/>
      </w:rPr>
    </w:lvl>
    <w:lvl w:ilvl="1" w:tplc="0C0A0019" w:tentative="1">
      <w:start w:val="1"/>
      <w:numFmt w:val="lowerLetter"/>
      <w:lvlText w:val="%2."/>
      <w:lvlJc w:val="left"/>
      <w:pPr>
        <w:ind w:left="4272" w:hanging="360"/>
      </w:pPr>
    </w:lvl>
    <w:lvl w:ilvl="2" w:tplc="0C0A001B" w:tentative="1">
      <w:start w:val="1"/>
      <w:numFmt w:val="lowerRoman"/>
      <w:lvlText w:val="%3."/>
      <w:lvlJc w:val="right"/>
      <w:pPr>
        <w:ind w:left="4992" w:hanging="180"/>
      </w:pPr>
    </w:lvl>
    <w:lvl w:ilvl="3" w:tplc="0C0A000F" w:tentative="1">
      <w:start w:val="1"/>
      <w:numFmt w:val="decimal"/>
      <w:lvlText w:val="%4."/>
      <w:lvlJc w:val="left"/>
      <w:pPr>
        <w:ind w:left="5712" w:hanging="360"/>
      </w:pPr>
    </w:lvl>
    <w:lvl w:ilvl="4" w:tplc="0C0A0019" w:tentative="1">
      <w:start w:val="1"/>
      <w:numFmt w:val="lowerLetter"/>
      <w:lvlText w:val="%5."/>
      <w:lvlJc w:val="left"/>
      <w:pPr>
        <w:ind w:left="6432" w:hanging="360"/>
      </w:pPr>
    </w:lvl>
    <w:lvl w:ilvl="5" w:tplc="0C0A001B" w:tentative="1">
      <w:start w:val="1"/>
      <w:numFmt w:val="lowerRoman"/>
      <w:lvlText w:val="%6."/>
      <w:lvlJc w:val="right"/>
      <w:pPr>
        <w:ind w:left="7152" w:hanging="180"/>
      </w:pPr>
    </w:lvl>
    <w:lvl w:ilvl="6" w:tplc="0C0A000F" w:tentative="1">
      <w:start w:val="1"/>
      <w:numFmt w:val="decimal"/>
      <w:lvlText w:val="%7."/>
      <w:lvlJc w:val="left"/>
      <w:pPr>
        <w:ind w:left="7872" w:hanging="360"/>
      </w:pPr>
    </w:lvl>
    <w:lvl w:ilvl="7" w:tplc="0C0A0019" w:tentative="1">
      <w:start w:val="1"/>
      <w:numFmt w:val="lowerLetter"/>
      <w:lvlText w:val="%8."/>
      <w:lvlJc w:val="left"/>
      <w:pPr>
        <w:ind w:left="8592" w:hanging="360"/>
      </w:pPr>
    </w:lvl>
    <w:lvl w:ilvl="8" w:tplc="0C0A001B" w:tentative="1">
      <w:start w:val="1"/>
      <w:numFmt w:val="lowerRoman"/>
      <w:lvlText w:val="%9."/>
      <w:lvlJc w:val="right"/>
      <w:pPr>
        <w:ind w:left="9312" w:hanging="180"/>
      </w:pPr>
    </w:lvl>
  </w:abstractNum>
  <w:abstractNum w:abstractNumId="2" w15:restartNumberingAfterBreak="0">
    <w:nsid w:val="502C68D6"/>
    <w:multiLevelType w:val="multilevel"/>
    <w:tmpl w:val="305238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5218E1"/>
    <w:multiLevelType w:val="hybridMultilevel"/>
    <w:tmpl w:val="0240C276"/>
    <w:lvl w:ilvl="0" w:tplc="329ABC80">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 w15:restartNumberingAfterBreak="0">
    <w:nsid w:val="5C514DF8"/>
    <w:multiLevelType w:val="hybridMultilevel"/>
    <w:tmpl w:val="6DC213BA"/>
    <w:lvl w:ilvl="0" w:tplc="7BCA66C8">
      <w:start w:val="1998"/>
      <w:numFmt w:val="decimal"/>
      <w:lvlText w:val="%1"/>
      <w:lvlJc w:val="left"/>
      <w:pPr>
        <w:ind w:left="900" w:hanging="5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28307C5"/>
    <w:multiLevelType w:val="hybridMultilevel"/>
    <w:tmpl w:val="F5CC2128"/>
    <w:lvl w:ilvl="0" w:tplc="DD06E356">
      <w:start w:val="1998"/>
      <w:numFmt w:val="decimal"/>
      <w:lvlText w:val="%1"/>
      <w:lvlJc w:val="left"/>
      <w:pPr>
        <w:ind w:left="900" w:hanging="5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63C"/>
    <w:rsid w:val="00002988"/>
    <w:rsid w:val="00010ADB"/>
    <w:rsid w:val="000132D4"/>
    <w:rsid w:val="00015546"/>
    <w:rsid w:val="00020775"/>
    <w:rsid w:val="000274F7"/>
    <w:rsid w:val="000317E6"/>
    <w:rsid w:val="00037E60"/>
    <w:rsid w:val="00043440"/>
    <w:rsid w:val="00044265"/>
    <w:rsid w:val="000459E8"/>
    <w:rsid w:val="00052730"/>
    <w:rsid w:val="00052B62"/>
    <w:rsid w:val="000657D6"/>
    <w:rsid w:val="000770B2"/>
    <w:rsid w:val="00082A26"/>
    <w:rsid w:val="00085642"/>
    <w:rsid w:val="0009032D"/>
    <w:rsid w:val="000916E2"/>
    <w:rsid w:val="00092655"/>
    <w:rsid w:val="000A1D05"/>
    <w:rsid w:val="000A3BC8"/>
    <w:rsid w:val="000B0A0E"/>
    <w:rsid w:val="000B48D7"/>
    <w:rsid w:val="000B561A"/>
    <w:rsid w:val="000C46E5"/>
    <w:rsid w:val="000C5542"/>
    <w:rsid w:val="000C592D"/>
    <w:rsid w:val="000C6674"/>
    <w:rsid w:val="000D56E7"/>
    <w:rsid w:val="000E4998"/>
    <w:rsid w:val="001025BB"/>
    <w:rsid w:val="0010509C"/>
    <w:rsid w:val="00106113"/>
    <w:rsid w:val="00111200"/>
    <w:rsid w:val="00116D72"/>
    <w:rsid w:val="001205C6"/>
    <w:rsid w:val="00124B15"/>
    <w:rsid w:val="001275F7"/>
    <w:rsid w:val="00136CAB"/>
    <w:rsid w:val="001458D3"/>
    <w:rsid w:val="00147481"/>
    <w:rsid w:val="001502C2"/>
    <w:rsid w:val="00151F97"/>
    <w:rsid w:val="00153722"/>
    <w:rsid w:val="00155605"/>
    <w:rsid w:val="00182994"/>
    <w:rsid w:val="00192942"/>
    <w:rsid w:val="001949CA"/>
    <w:rsid w:val="00194A1B"/>
    <w:rsid w:val="001A4234"/>
    <w:rsid w:val="001A4EEB"/>
    <w:rsid w:val="001B0291"/>
    <w:rsid w:val="001C03CA"/>
    <w:rsid w:val="001C08C3"/>
    <w:rsid w:val="001C68B8"/>
    <w:rsid w:val="001D2E68"/>
    <w:rsid w:val="001E0F4F"/>
    <w:rsid w:val="001E789E"/>
    <w:rsid w:val="001F7DD2"/>
    <w:rsid w:val="002001E4"/>
    <w:rsid w:val="00200818"/>
    <w:rsid w:val="002059B0"/>
    <w:rsid w:val="002169F7"/>
    <w:rsid w:val="002179D6"/>
    <w:rsid w:val="00232AB3"/>
    <w:rsid w:val="002430FB"/>
    <w:rsid w:val="002431DB"/>
    <w:rsid w:val="0024407B"/>
    <w:rsid w:val="0024465A"/>
    <w:rsid w:val="002459C6"/>
    <w:rsid w:val="00245F13"/>
    <w:rsid w:val="00247E1B"/>
    <w:rsid w:val="0025123C"/>
    <w:rsid w:val="00260488"/>
    <w:rsid w:val="0026379A"/>
    <w:rsid w:val="00264489"/>
    <w:rsid w:val="00270AFB"/>
    <w:rsid w:val="00271054"/>
    <w:rsid w:val="00271C34"/>
    <w:rsid w:val="00277897"/>
    <w:rsid w:val="00286365"/>
    <w:rsid w:val="0029605F"/>
    <w:rsid w:val="002961F9"/>
    <w:rsid w:val="002A1F38"/>
    <w:rsid w:val="002A461E"/>
    <w:rsid w:val="002A6502"/>
    <w:rsid w:val="002B4EA9"/>
    <w:rsid w:val="002B509B"/>
    <w:rsid w:val="002C1EDA"/>
    <w:rsid w:val="002C2CC2"/>
    <w:rsid w:val="002D0CDA"/>
    <w:rsid w:val="002E0A05"/>
    <w:rsid w:val="002F2138"/>
    <w:rsid w:val="00301344"/>
    <w:rsid w:val="003058B8"/>
    <w:rsid w:val="00310F84"/>
    <w:rsid w:val="003246A2"/>
    <w:rsid w:val="0032715F"/>
    <w:rsid w:val="003475A5"/>
    <w:rsid w:val="0035309D"/>
    <w:rsid w:val="00365A17"/>
    <w:rsid w:val="003669B7"/>
    <w:rsid w:val="00370062"/>
    <w:rsid w:val="0037066A"/>
    <w:rsid w:val="00380616"/>
    <w:rsid w:val="003829C3"/>
    <w:rsid w:val="00382D35"/>
    <w:rsid w:val="003855F7"/>
    <w:rsid w:val="0038692D"/>
    <w:rsid w:val="00391771"/>
    <w:rsid w:val="003A0E3D"/>
    <w:rsid w:val="003A7C0F"/>
    <w:rsid w:val="003B0641"/>
    <w:rsid w:val="003B29FD"/>
    <w:rsid w:val="003B33FC"/>
    <w:rsid w:val="003B58F2"/>
    <w:rsid w:val="003B5A64"/>
    <w:rsid w:val="003B78E3"/>
    <w:rsid w:val="003B7F47"/>
    <w:rsid w:val="003C61F7"/>
    <w:rsid w:val="003C66D4"/>
    <w:rsid w:val="003D5437"/>
    <w:rsid w:val="003F3DFC"/>
    <w:rsid w:val="004006FF"/>
    <w:rsid w:val="00400F82"/>
    <w:rsid w:val="00405BDE"/>
    <w:rsid w:val="00425250"/>
    <w:rsid w:val="004318C0"/>
    <w:rsid w:val="004335A0"/>
    <w:rsid w:val="004354FB"/>
    <w:rsid w:val="004365AC"/>
    <w:rsid w:val="00476D4C"/>
    <w:rsid w:val="00481B01"/>
    <w:rsid w:val="00481FB7"/>
    <w:rsid w:val="0049186D"/>
    <w:rsid w:val="00495AD2"/>
    <w:rsid w:val="00495D0E"/>
    <w:rsid w:val="004A00F8"/>
    <w:rsid w:val="004A252D"/>
    <w:rsid w:val="004A4B4D"/>
    <w:rsid w:val="004A6E32"/>
    <w:rsid w:val="004B3FED"/>
    <w:rsid w:val="004B4C71"/>
    <w:rsid w:val="004B50A5"/>
    <w:rsid w:val="004D1844"/>
    <w:rsid w:val="004E1968"/>
    <w:rsid w:val="004E33AC"/>
    <w:rsid w:val="004E45E9"/>
    <w:rsid w:val="004F1A42"/>
    <w:rsid w:val="004F66B6"/>
    <w:rsid w:val="005075CA"/>
    <w:rsid w:val="00533F0F"/>
    <w:rsid w:val="005361EF"/>
    <w:rsid w:val="00542094"/>
    <w:rsid w:val="005422DD"/>
    <w:rsid w:val="00545395"/>
    <w:rsid w:val="00553ED4"/>
    <w:rsid w:val="00564102"/>
    <w:rsid w:val="00564726"/>
    <w:rsid w:val="005827E7"/>
    <w:rsid w:val="005839DD"/>
    <w:rsid w:val="0058535E"/>
    <w:rsid w:val="005B080A"/>
    <w:rsid w:val="005B56DB"/>
    <w:rsid w:val="005B74F5"/>
    <w:rsid w:val="005D1DDC"/>
    <w:rsid w:val="005D5842"/>
    <w:rsid w:val="005E2A2C"/>
    <w:rsid w:val="005E3260"/>
    <w:rsid w:val="005E3C64"/>
    <w:rsid w:val="005E4C89"/>
    <w:rsid w:val="005E6C73"/>
    <w:rsid w:val="005F1A77"/>
    <w:rsid w:val="005F48FF"/>
    <w:rsid w:val="00604B76"/>
    <w:rsid w:val="006110F4"/>
    <w:rsid w:val="00617106"/>
    <w:rsid w:val="0062412C"/>
    <w:rsid w:val="00624336"/>
    <w:rsid w:val="00626A7C"/>
    <w:rsid w:val="00645810"/>
    <w:rsid w:val="00652DFC"/>
    <w:rsid w:val="006546A9"/>
    <w:rsid w:val="00661692"/>
    <w:rsid w:val="00662342"/>
    <w:rsid w:val="0066445E"/>
    <w:rsid w:val="006715AF"/>
    <w:rsid w:val="006815AE"/>
    <w:rsid w:val="0068341C"/>
    <w:rsid w:val="00693C68"/>
    <w:rsid w:val="006A1E98"/>
    <w:rsid w:val="006A1ECD"/>
    <w:rsid w:val="006B4051"/>
    <w:rsid w:val="006B53C6"/>
    <w:rsid w:val="006C41E5"/>
    <w:rsid w:val="006C6B65"/>
    <w:rsid w:val="006D00B9"/>
    <w:rsid w:val="006D0945"/>
    <w:rsid w:val="006D2433"/>
    <w:rsid w:val="006E2127"/>
    <w:rsid w:val="006E3FFD"/>
    <w:rsid w:val="006F4E1A"/>
    <w:rsid w:val="00706277"/>
    <w:rsid w:val="00710279"/>
    <w:rsid w:val="007309E1"/>
    <w:rsid w:val="0073159A"/>
    <w:rsid w:val="00734D0F"/>
    <w:rsid w:val="0074128B"/>
    <w:rsid w:val="00747F50"/>
    <w:rsid w:val="007712EF"/>
    <w:rsid w:val="007731ED"/>
    <w:rsid w:val="00773876"/>
    <w:rsid w:val="00774779"/>
    <w:rsid w:val="007777E5"/>
    <w:rsid w:val="007779B8"/>
    <w:rsid w:val="007810D3"/>
    <w:rsid w:val="0079322D"/>
    <w:rsid w:val="007944BA"/>
    <w:rsid w:val="00797DD6"/>
    <w:rsid w:val="007A1325"/>
    <w:rsid w:val="007A32B7"/>
    <w:rsid w:val="007A3C04"/>
    <w:rsid w:val="007A76D4"/>
    <w:rsid w:val="007B47BB"/>
    <w:rsid w:val="007C2F6D"/>
    <w:rsid w:val="007C64B0"/>
    <w:rsid w:val="007D1B2A"/>
    <w:rsid w:val="007D218C"/>
    <w:rsid w:val="007D5F9B"/>
    <w:rsid w:val="00801894"/>
    <w:rsid w:val="00806B64"/>
    <w:rsid w:val="00810CF3"/>
    <w:rsid w:val="0082063C"/>
    <w:rsid w:val="008371F0"/>
    <w:rsid w:val="008433FE"/>
    <w:rsid w:val="00845B0E"/>
    <w:rsid w:val="0085663C"/>
    <w:rsid w:val="008603D2"/>
    <w:rsid w:val="00870BAD"/>
    <w:rsid w:val="00886A22"/>
    <w:rsid w:val="00890E9F"/>
    <w:rsid w:val="00891042"/>
    <w:rsid w:val="00891D2E"/>
    <w:rsid w:val="008A3935"/>
    <w:rsid w:val="008A4E04"/>
    <w:rsid w:val="008B2DE7"/>
    <w:rsid w:val="008B51E6"/>
    <w:rsid w:val="008B77D5"/>
    <w:rsid w:val="008C03B6"/>
    <w:rsid w:val="008C680B"/>
    <w:rsid w:val="008D6557"/>
    <w:rsid w:val="008D6E82"/>
    <w:rsid w:val="008E28C1"/>
    <w:rsid w:val="008E4DA3"/>
    <w:rsid w:val="008F5939"/>
    <w:rsid w:val="00900FAA"/>
    <w:rsid w:val="00906409"/>
    <w:rsid w:val="00906F17"/>
    <w:rsid w:val="009155B3"/>
    <w:rsid w:val="00916E44"/>
    <w:rsid w:val="0092351A"/>
    <w:rsid w:val="00923EB3"/>
    <w:rsid w:val="009352E9"/>
    <w:rsid w:val="009419EF"/>
    <w:rsid w:val="0094641A"/>
    <w:rsid w:val="00946531"/>
    <w:rsid w:val="00954974"/>
    <w:rsid w:val="009677E1"/>
    <w:rsid w:val="00971CB2"/>
    <w:rsid w:val="00985FA0"/>
    <w:rsid w:val="00996AA5"/>
    <w:rsid w:val="009A5FC4"/>
    <w:rsid w:val="009B7FC3"/>
    <w:rsid w:val="009D00B0"/>
    <w:rsid w:val="009D1F38"/>
    <w:rsid w:val="009D1F46"/>
    <w:rsid w:val="009D52C2"/>
    <w:rsid w:val="009D7DCC"/>
    <w:rsid w:val="009E178E"/>
    <w:rsid w:val="009F20BC"/>
    <w:rsid w:val="00A02849"/>
    <w:rsid w:val="00A041E2"/>
    <w:rsid w:val="00A12D9A"/>
    <w:rsid w:val="00A1661D"/>
    <w:rsid w:val="00A2531E"/>
    <w:rsid w:val="00A33302"/>
    <w:rsid w:val="00A34DE6"/>
    <w:rsid w:val="00A431A7"/>
    <w:rsid w:val="00A516B5"/>
    <w:rsid w:val="00A52487"/>
    <w:rsid w:val="00A53813"/>
    <w:rsid w:val="00A64637"/>
    <w:rsid w:val="00A6625D"/>
    <w:rsid w:val="00A913FD"/>
    <w:rsid w:val="00A96045"/>
    <w:rsid w:val="00A9692F"/>
    <w:rsid w:val="00A978F0"/>
    <w:rsid w:val="00AA0A85"/>
    <w:rsid w:val="00AA7230"/>
    <w:rsid w:val="00AC2B27"/>
    <w:rsid w:val="00AD070B"/>
    <w:rsid w:val="00AD0E9F"/>
    <w:rsid w:val="00AD3F4E"/>
    <w:rsid w:val="00AE0609"/>
    <w:rsid w:val="00AE5DB8"/>
    <w:rsid w:val="00AF1C48"/>
    <w:rsid w:val="00B03977"/>
    <w:rsid w:val="00B072B2"/>
    <w:rsid w:val="00B07B94"/>
    <w:rsid w:val="00B07BF3"/>
    <w:rsid w:val="00B10BBF"/>
    <w:rsid w:val="00B12796"/>
    <w:rsid w:val="00B15A60"/>
    <w:rsid w:val="00B30D8E"/>
    <w:rsid w:val="00B3202C"/>
    <w:rsid w:val="00B3428D"/>
    <w:rsid w:val="00B34E56"/>
    <w:rsid w:val="00B35862"/>
    <w:rsid w:val="00B400D2"/>
    <w:rsid w:val="00B444AC"/>
    <w:rsid w:val="00B57856"/>
    <w:rsid w:val="00B71917"/>
    <w:rsid w:val="00B73E7A"/>
    <w:rsid w:val="00B7641E"/>
    <w:rsid w:val="00B77C09"/>
    <w:rsid w:val="00B96A22"/>
    <w:rsid w:val="00BA2481"/>
    <w:rsid w:val="00BB01EC"/>
    <w:rsid w:val="00BB733A"/>
    <w:rsid w:val="00BB734F"/>
    <w:rsid w:val="00BB7AD8"/>
    <w:rsid w:val="00BC072A"/>
    <w:rsid w:val="00BC081A"/>
    <w:rsid w:val="00BC34E0"/>
    <w:rsid w:val="00BC7FB8"/>
    <w:rsid w:val="00C05402"/>
    <w:rsid w:val="00C14778"/>
    <w:rsid w:val="00C16D53"/>
    <w:rsid w:val="00C20852"/>
    <w:rsid w:val="00C209D2"/>
    <w:rsid w:val="00C229FB"/>
    <w:rsid w:val="00C31C23"/>
    <w:rsid w:val="00C32B3B"/>
    <w:rsid w:val="00C32FC1"/>
    <w:rsid w:val="00C37609"/>
    <w:rsid w:val="00C43926"/>
    <w:rsid w:val="00C47AB0"/>
    <w:rsid w:val="00C5203C"/>
    <w:rsid w:val="00C56039"/>
    <w:rsid w:val="00C57975"/>
    <w:rsid w:val="00C6679F"/>
    <w:rsid w:val="00C865BA"/>
    <w:rsid w:val="00C92EF1"/>
    <w:rsid w:val="00CA25DB"/>
    <w:rsid w:val="00CB5542"/>
    <w:rsid w:val="00CB6F0B"/>
    <w:rsid w:val="00CC7CD4"/>
    <w:rsid w:val="00CD592C"/>
    <w:rsid w:val="00CE0062"/>
    <w:rsid w:val="00CE3C14"/>
    <w:rsid w:val="00CE3F2B"/>
    <w:rsid w:val="00CE4079"/>
    <w:rsid w:val="00CE766E"/>
    <w:rsid w:val="00CE7D6E"/>
    <w:rsid w:val="00CF05E3"/>
    <w:rsid w:val="00CF5623"/>
    <w:rsid w:val="00D14E36"/>
    <w:rsid w:val="00D17B55"/>
    <w:rsid w:val="00D23081"/>
    <w:rsid w:val="00D2688D"/>
    <w:rsid w:val="00D27D89"/>
    <w:rsid w:val="00D40474"/>
    <w:rsid w:val="00D40D76"/>
    <w:rsid w:val="00D46E15"/>
    <w:rsid w:val="00D54761"/>
    <w:rsid w:val="00D56F60"/>
    <w:rsid w:val="00D60843"/>
    <w:rsid w:val="00D60D33"/>
    <w:rsid w:val="00D66A9A"/>
    <w:rsid w:val="00D66F1A"/>
    <w:rsid w:val="00DA538F"/>
    <w:rsid w:val="00DB4513"/>
    <w:rsid w:val="00DB7EF7"/>
    <w:rsid w:val="00DD210D"/>
    <w:rsid w:val="00DD308A"/>
    <w:rsid w:val="00DD3250"/>
    <w:rsid w:val="00DD7087"/>
    <w:rsid w:val="00DE39A8"/>
    <w:rsid w:val="00DE4B77"/>
    <w:rsid w:val="00DE4EB6"/>
    <w:rsid w:val="00DF0D59"/>
    <w:rsid w:val="00E01D01"/>
    <w:rsid w:val="00E07721"/>
    <w:rsid w:val="00E379D5"/>
    <w:rsid w:val="00E4080B"/>
    <w:rsid w:val="00E429EC"/>
    <w:rsid w:val="00E46780"/>
    <w:rsid w:val="00E54F35"/>
    <w:rsid w:val="00E577FB"/>
    <w:rsid w:val="00E608B4"/>
    <w:rsid w:val="00E67C96"/>
    <w:rsid w:val="00E7371B"/>
    <w:rsid w:val="00E75A6A"/>
    <w:rsid w:val="00E84A0C"/>
    <w:rsid w:val="00E8557B"/>
    <w:rsid w:val="00E91F9B"/>
    <w:rsid w:val="00E96C28"/>
    <w:rsid w:val="00EA3475"/>
    <w:rsid w:val="00EA7DE3"/>
    <w:rsid w:val="00EB1EA9"/>
    <w:rsid w:val="00EB39C0"/>
    <w:rsid w:val="00EE0647"/>
    <w:rsid w:val="00EE3032"/>
    <w:rsid w:val="00EE3113"/>
    <w:rsid w:val="00EE6F60"/>
    <w:rsid w:val="00EF60A6"/>
    <w:rsid w:val="00EF7629"/>
    <w:rsid w:val="00EF7955"/>
    <w:rsid w:val="00F159DF"/>
    <w:rsid w:val="00F25F71"/>
    <w:rsid w:val="00F278C6"/>
    <w:rsid w:val="00F346A8"/>
    <w:rsid w:val="00F445B9"/>
    <w:rsid w:val="00F4482E"/>
    <w:rsid w:val="00F502CD"/>
    <w:rsid w:val="00F5582D"/>
    <w:rsid w:val="00F61D83"/>
    <w:rsid w:val="00F80C0B"/>
    <w:rsid w:val="00F8508D"/>
    <w:rsid w:val="00F8533E"/>
    <w:rsid w:val="00FA6533"/>
    <w:rsid w:val="00FC4034"/>
    <w:rsid w:val="00FD2F69"/>
    <w:rsid w:val="00FD758F"/>
    <w:rsid w:val="00FF2F21"/>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E0D46"/>
  <w15:docId w15:val="{43B061E9-89AF-408F-9673-34AE1FDF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810D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2459C6"/>
    <w:pPr>
      <w:keepNext/>
      <w:outlineLvl w:val="3"/>
    </w:pPr>
    <w:rPr>
      <w:rFonts w:eastAsia="Times New Roman" w:cs="Times New Roman"/>
      <w:b/>
      <w:sz w:val="22"/>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MAPA"/>
    <w:basedOn w:val="TableNormal"/>
    <w:uiPriority w:val="59"/>
    <w:rsid w:val="003F3DFC"/>
    <w:pPr>
      <w:jc w:val="right"/>
    </w:pPr>
    <w:rPr>
      <w:sz w:val="20"/>
    </w:rPr>
    <w:tblPr>
      <w:tblBorders>
        <w:top w:val="single" w:sz="12" w:space="0" w:color="00B050"/>
        <w:bottom w:val="single" w:sz="4" w:space="0" w:color="auto"/>
      </w:tblBorders>
    </w:tblPr>
    <w:tcPr>
      <w:shd w:val="clear" w:color="auto" w:fill="auto"/>
      <w:vAlign w:val="center"/>
    </w:tcPr>
    <w:tblStylePr w:type="firstRow">
      <w:pPr>
        <w:jc w:val="center"/>
      </w:pPr>
      <w:rPr>
        <w:i w:val="0"/>
      </w:rPr>
      <w:tblPr/>
      <w:tcPr>
        <w:tcBorders>
          <w:top w:val="single" w:sz="4" w:space="0" w:color="auto"/>
          <w:left w:val="nil"/>
          <w:bottom w:val="single" w:sz="4" w:space="0" w:color="auto"/>
          <w:right w:val="nil"/>
          <w:insideH w:val="nil"/>
          <w:insideV w:val="nil"/>
          <w:tl2br w:val="nil"/>
          <w:tr2bl w:val="nil"/>
        </w:tcBorders>
        <w:shd w:val="clear" w:color="auto" w:fill="auto"/>
      </w:tcPr>
    </w:tblStylePr>
    <w:tblStylePr w:type="firstCol">
      <w:pPr>
        <w:jc w:val="left"/>
      </w:pPr>
    </w:tblStylePr>
    <w:tblStylePr w:type="lastCol">
      <w:tblPr/>
      <w:tcPr>
        <w:tcBorders>
          <w:bottom w:val="single" w:sz="4" w:space="0" w:color="auto"/>
        </w:tcBorders>
        <w:shd w:val="clear" w:color="auto" w:fill="auto"/>
      </w:tcPr>
    </w:tblStylePr>
  </w:style>
  <w:style w:type="table" w:customStyle="1" w:styleId="CJE">
    <w:name w:val="CJE"/>
    <w:basedOn w:val="TableNormal"/>
    <w:uiPriority w:val="99"/>
    <w:qFormat/>
    <w:rsid w:val="00C47AB0"/>
    <w:pPr>
      <w:jc w:val="right"/>
    </w:pPr>
    <w:tblPr>
      <w:tblBorders>
        <w:top w:val="single" w:sz="4" w:space="0" w:color="auto"/>
        <w:bottom w:val="single" w:sz="4" w:space="0" w:color="auto"/>
      </w:tblBorders>
    </w:tblPr>
    <w:tblStylePr w:type="firstRow">
      <w:pPr>
        <w:wordWrap/>
        <w:jc w:val="center"/>
      </w:pPr>
      <w:tblPr/>
      <w:tcPr>
        <w:tcBorders>
          <w:top w:val="single" w:sz="12" w:space="0" w:color="auto"/>
          <w:bottom w:val="single" w:sz="4" w:space="0" w:color="auto"/>
        </w:tcBorders>
      </w:tcPr>
    </w:tblStylePr>
    <w:tblStylePr w:type="lastRow">
      <w:tblPr/>
      <w:tcPr>
        <w:tcBorders>
          <w:top w:val="nil"/>
          <w:left w:val="nil"/>
          <w:bottom w:val="single" w:sz="4" w:space="0" w:color="auto"/>
          <w:right w:val="nil"/>
          <w:insideH w:val="nil"/>
          <w:insideV w:val="nil"/>
        </w:tcBorders>
      </w:tcPr>
    </w:tblStylePr>
    <w:tblStylePr w:type="firstCol">
      <w:pPr>
        <w:wordWrap/>
        <w:jc w:val="left"/>
      </w:pPr>
    </w:tblStylePr>
  </w:style>
  <w:style w:type="table" w:customStyle="1" w:styleId="Tesis">
    <w:name w:val="Tesis"/>
    <w:basedOn w:val="TableNormal"/>
    <w:uiPriority w:val="99"/>
    <w:rsid w:val="00DD3250"/>
    <w:pPr>
      <w:jc w:val="right"/>
    </w:pPr>
    <w:rPr>
      <w:sz w:val="20"/>
    </w:rPr>
    <w:tblPr>
      <w:tblBorders>
        <w:top w:val="single" w:sz="12" w:space="0" w:color="2DB530"/>
        <w:bottom w:val="single" w:sz="12" w:space="0" w:color="2DB530"/>
      </w:tblBorders>
    </w:tblPr>
    <w:tblStylePr w:type="firstRow">
      <w:pPr>
        <w:wordWrap/>
        <w:jc w:val="center"/>
      </w:pPr>
      <w:rPr>
        <w:i w:val="0"/>
      </w:rPr>
      <w:tblPr/>
      <w:tcPr>
        <w:tcBorders>
          <w:top w:val="single" w:sz="12" w:space="0" w:color="2DB530"/>
          <w:left w:val="nil"/>
          <w:bottom w:val="single" w:sz="4" w:space="0" w:color="2DB530"/>
          <w:right w:val="nil"/>
          <w:insideH w:val="nil"/>
          <w:insideV w:val="nil"/>
          <w:tl2br w:val="nil"/>
          <w:tr2bl w:val="nil"/>
        </w:tcBorders>
      </w:tcPr>
    </w:tblStylePr>
    <w:tblStylePr w:type="firstCol">
      <w:pPr>
        <w:wordWrap/>
        <w:jc w:val="left"/>
      </w:pPr>
    </w:tblStylePr>
  </w:style>
  <w:style w:type="table" w:customStyle="1" w:styleId="Ager">
    <w:name w:val="Ager"/>
    <w:basedOn w:val="TableNormal"/>
    <w:uiPriority w:val="99"/>
    <w:rsid w:val="00E577FB"/>
    <w:pPr>
      <w:jc w:val="right"/>
    </w:pPr>
    <w:rPr>
      <w:rFonts w:eastAsia="Arial"/>
      <w:sz w:val="22"/>
      <w:szCs w:val="20"/>
      <w:lang w:eastAsia="es-ES"/>
    </w:rPr>
    <w:tblPr/>
    <w:tcPr>
      <w:shd w:val="clear" w:color="auto" w:fill="F2F2F2" w:themeFill="background1" w:themeFillShade="F2"/>
      <w:vAlign w:val="center"/>
    </w:tcPr>
    <w:tblStylePr w:type="firstRow">
      <w:pPr>
        <w:jc w:val="center"/>
      </w:pPr>
      <w:tblPr/>
      <w:tcPr>
        <w:shd w:val="clear" w:color="auto" w:fill="A6A6A6" w:themeFill="background1" w:themeFillShade="A6"/>
      </w:tcPr>
    </w:tblStylePr>
    <w:tblStylePr w:type="firstCol">
      <w:pPr>
        <w:jc w:val="left"/>
      </w:pPr>
    </w:tblStylePr>
  </w:style>
  <w:style w:type="table" w:customStyle="1" w:styleId="HistAgr">
    <w:name w:val="Hist Agr"/>
    <w:basedOn w:val="TableNormal"/>
    <w:uiPriority w:val="99"/>
    <w:qFormat/>
    <w:rsid w:val="008A4E04"/>
    <w:pPr>
      <w:jc w:val="right"/>
    </w:pPr>
    <w:rPr>
      <w:sz w:val="20"/>
    </w:rPr>
    <w:tblPr>
      <w:jc w:val="center"/>
      <w:tblBorders>
        <w:top w:val="single" w:sz="4" w:space="0" w:color="auto"/>
        <w:bottom w:val="single" w:sz="4" w:space="0" w:color="auto"/>
      </w:tblBorders>
    </w:tblPr>
    <w:trPr>
      <w:jc w:val="center"/>
    </w:trPr>
    <w:tblStylePr w:type="firstRow">
      <w:pPr>
        <w:wordWrap/>
        <w:jc w:val="center"/>
      </w:pPr>
      <w:tblPr/>
      <w:tcPr>
        <w:tcBorders>
          <w:top w:val="single" w:sz="4" w:space="0" w:color="auto"/>
          <w:left w:val="nil"/>
          <w:bottom w:val="single" w:sz="4" w:space="0" w:color="auto"/>
          <w:right w:val="nil"/>
          <w:insideH w:val="nil"/>
          <w:insideV w:val="nil"/>
          <w:tl2br w:val="nil"/>
          <w:tr2bl w:val="nil"/>
        </w:tcBorders>
      </w:tcPr>
    </w:tblStylePr>
    <w:tblStylePr w:type="firstCol">
      <w:pPr>
        <w:wordWrap/>
        <w:jc w:val="left"/>
      </w:pPr>
    </w:tblStylePr>
  </w:style>
  <w:style w:type="table" w:customStyle="1" w:styleId="RDH">
    <w:name w:val="RDH"/>
    <w:basedOn w:val="TableNormal"/>
    <w:uiPriority w:val="99"/>
    <w:rsid w:val="007A3C04"/>
    <w:pPr>
      <w:jc w:val="right"/>
    </w:pPr>
    <w:rPr>
      <w:sz w:val="20"/>
    </w:rPr>
    <w:tblPr>
      <w:tblBorders>
        <w:top w:val="single" w:sz="12" w:space="0" w:color="auto"/>
        <w:left w:val="single" w:sz="12" w:space="0" w:color="auto"/>
        <w:bottom w:val="single" w:sz="12" w:space="0" w:color="auto"/>
        <w:right w:val="single" w:sz="12" w:space="0" w:color="auto"/>
        <w:insideV w:val="single" w:sz="4" w:space="0" w:color="auto"/>
      </w:tblBorders>
    </w:tblPr>
    <w:tblStylePr w:type="firstRow">
      <w:pPr>
        <w:wordWrap/>
        <w:jc w:val="center"/>
      </w:pPr>
      <w:tblPr/>
      <w:tcPr>
        <w:tcBorders>
          <w:bottom w:val="single" w:sz="4" w:space="0" w:color="auto"/>
        </w:tcBorders>
        <w:shd w:val="clear" w:color="auto" w:fill="D9D9D9" w:themeFill="background1" w:themeFillShade="D9"/>
      </w:tcPr>
    </w:tblStylePr>
    <w:tblStylePr w:type="firstCol">
      <w:pPr>
        <w:wordWrap/>
        <w:jc w:val="left"/>
      </w:pPr>
    </w:tblStylePr>
  </w:style>
  <w:style w:type="table" w:customStyle="1" w:styleId="Agerverde">
    <w:name w:val="Ager verde"/>
    <w:basedOn w:val="TableNormal"/>
    <w:uiPriority w:val="99"/>
    <w:rsid w:val="00CB6F0B"/>
    <w:pPr>
      <w:jc w:val="right"/>
    </w:pPr>
    <w:rPr>
      <w:rFonts w:eastAsia="Arial"/>
      <w:szCs w:val="20"/>
      <w:lang w:eastAsia="es-ES"/>
    </w:rPr>
    <w:tblPr/>
    <w:tcPr>
      <w:shd w:val="clear" w:color="auto" w:fill="CCFF99"/>
      <w:vAlign w:val="center"/>
    </w:tcPr>
    <w:tblStylePr w:type="firstRow">
      <w:pPr>
        <w:jc w:val="center"/>
      </w:pPr>
      <w:tblPr/>
      <w:tcPr>
        <w:shd w:val="clear" w:color="auto" w:fill="33CC33"/>
      </w:tcPr>
    </w:tblStylePr>
    <w:tblStylePr w:type="firstCol">
      <w:pPr>
        <w:jc w:val="left"/>
      </w:pPr>
      <w:tblPr/>
      <w:tcPr>
        <w:vAlign w:val="top"/>
      </w:tcPr>
    </w:tblStylePr>
  </w:style>
  <w:style w:type="table" w:customStyle="1" w:styleId="FreemanyLouca">
    <w:name w:val="Freeman y Louca"/>
    <w:basedOn w:val="TableNormal"/>
    <w:uiPriority w:val="99"/>
    <w:qFormat/>
    <w:rsid w:val="00E577FB"/>
    <w:pPr>
      <w:jc w:val="right"/>
    </w:pPr>
    <w:rPr>
      <w:sz w:val="22"/>
    </w:rPr>
    <w:tblPr>
      <w:jc w:val="center"/>
      <w:tblBorders>
        <w:top w:val="single" w:sz="4" w:space="0" w:color="auto"/>
        <w:bottom w:val="single" w:sz="4" w:space="0" w:color="auto"/>
      </w:tblBorders>
    </w:tblPr>
    <w:trPr>
      <w:jc w:val="center"/>
    </w:trPr>
    <w:tblStylePr w:type="firstRow">
      <w:pPr>
        <w:wordWrap/>
        <w:jc w:val="center"/>
      </w:pPr>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bottom w:val="single" w:sz="8" w:space="0" w:color="auto"/>
        </w:tcBorders>
      </w:tcPr>
    </w:tblStylePr>
    <w:tblStylePr w:type="firstCol">
      <w:pPr>
        <w:wordWrap/>
        <w:jc w:val="left"/>
      </w:pPr>
    </w:tblStylePr>
  </w:style>
  <w:style w:type="paragraph" w:styleId="ListParagraph">
    <w:name w:val="List Paragraph"/>
    <w:basedOn w:val="Normal"/>
    <w:uiPriority w:val="34"/>
    <w:qFormat/>
    <w:rsid w:val="0082063C"/>
    <w:pPr>
      <w:ind w:left="720"/>
      <w:contextualSpacing/>
    </w:pPr>
  </w:style>
  <w:style w:type="paragraph" w:styleId="Header">
    <w:name w:val="header"/>
    <w:basedOn w:val="Normal"/>
    <w:link w:val="HeaderChar"/>
    <w:uiPriority w:val="99"/>
    <w:unhideWhenUsed/>
    <w:rsid w:val="0082063C"/>
    <w:pPr>
      <w:tabs>
        <w:tab w:val="center" w:pos="4252"/>
        <w:tab w:val="right" w:pos="8504"/>
      </w:tabs>
    </w:pPr>
  </w:style>
  <w:style w:type="character" w:customStyle="1" w:styleId="HeaderChar">
    <w:name w:val="Header Char"/>
    <w:basedOn w:val="DefaultParagraphFont"/>
    <w:link w:val="Header"/>
    <w:uiPriority w:val="99"/>
    <w:rsid w:val="0082063C"/>
  </w:style>
  <w:style w:type="paragraph" w:styleId="Footer">
    <w:name w:val="footer"/>
    <w:basedOn w:val="Normal"/>
    <w:link w:val="FooterChar"/>
    <w:uiPriority w:val="99"/>
    <w:unhideWhenUsed/>
    <w:rsid w:val="0082063C"/>
    <w:pPr>
      <w:tabs>
        <w:tab w:val="center" w:pos="4252"/>
        <w:tab w:val="right" w:pos="8504"/>
      </w:tabs>
    </w:pPr>
  </w:style>
  <w:style w:type="character" w:customStyle="1" w:styleId="FooterChar">
    <w:name w:val="Footer Char"/>
    <w:basedOn w:val="DefaultParagraphFont"/>
    <w:link w:val="Footer"/>
    <w:uiPriority w:val="99"/>
    <w:rsid w:val="0082063C"/>
  </w:style>
  <w:style w:type="character" w:styleId="Hyperlink">
    <w:name w:val="Hyperlink"/>
    <w:basedOn w:val="DefaultParagraphFont"/>
    <w:uiPriority w:val="99"/>
    <w:unhideWhenUsed/>
    <w:rsid w:val="00A64637"/>
    <w:rPr>
      <w:color w:val="0000FF" w:themeColor="hyperlink"/>
      <w:u w:val="single"/>
    </w:rPr>
  </w:style>
  <w:style w:type="paragraph" w:styleId="BodyTextIndent">
    <w:name w:val="Body Text Indent"/>
    <w:basedOn w:val="Normal"/>
    <w:link w:val="BodyTextIndentChar"/>
    <w:rsid w:val="002D0CDA"/>
    <w:pPr>
      <w:spacing w:after="120"/>
      <w:ind w:left="283"/>
    </w:pPr>
    <w:rPr>
      <w:rFonts w:ascii="Times New Roman" w:eastAsia="Times New Roman" w:hAnsi="Times New Roman" w:cs="Times New Roman"/>
      <w:sz w:val="20"/>
      <w:szCs w:val="20"/>
      <w:lang w:val="es-ES_tradnl" w:eastAsia="es-ES"/>
    </w:rPr>
  </w:style>
  <w:style w:type="character" w:customStyle="1" w:styleId="BodyTextIndentChar">
    <w:name w:val="Body Text Indent Char"/>
    <w:basedOn w:val="DefaultParagraphFont"/>
    <w:link w:val="BodyTextIndent"/>
    <w:rsid w:val="002D0CDA"/>
    <w:rPr>
      <w:rFonts w:ascii="Times New Roman" w:eastAsia="Times New Roman" w:hAnsi="Times New Roman" w:cs="Times New Roman"/>
      <w:sz w:val="20"/>
      <w:szCs w:val="20"/>
      <w:lang w:val="es-ES_tradnl" w:eastAsia="es-ES"/>
    </w:rPr>
  </w:style>
  <w:style w:type="character" w:customStyle="1" w:styleId="Heading4Char">
    <w:name w:val="Heading 4 Char"/>
    <w:basedOn w:val="DefaultParagraphFont"/>
    <w:link w:val="Heading4"/>
    <w:rsid w:val="002459C6"/>
    <w:rPr>
      <w:rFonts w:eastAsia="Times New Roman" w:cs="Times New Roman"/>
      <w:b/>
      <w:sz w:val="22"/>
      <w:szCs w:val="20"/>
      <w:lang w:val="es-ES_tradnl" w:eastAsia="es-ES"/>
    </w:rPr>
  </w:style>
  <w:style w:type="paragraph" w:styleId="NormalWeb">
    <w:name w:val="Normal (Web)"/>
    <w:basedOn w:val="Normal"/>
    <w:uiPriority w:val="99"/>
    <w:unhideWhenUsed/>
    <w:rsid w:val="003C61F7"/>
    <w:pPr>
      <w:spacing w:before="100" w:beforeAutospacing="1" w:after="100" w:afterAutospacing="1"/>
      <w:jc w:val="left"/>
    </w:pPr>
    <w:rPr>
      <w:rFonts w:ascii="Times New Roman" w:hAnsi="Times New Roman" w:cs="Times New Roman"/>
      <w:lang w:val="sv-SE" w:eastAsia="sv-SE"/>
    </w:rPr>
  </w:style>
  <w:style w:type="paragraph" w:customStyle="1" w:styleId="Default">
    <w:name w:val="Default"/>
    <w:rsid w:val="009E178E"/>
    <w:pPr>
      <w:autoSpaceDE w:val="0"/>
      <w:autoSpaceDN w:val="0"/>
      <w:adjustRightInd w:val="0"/>
      <w:jc w:val="left"/>
    </w:pPr>
    <w:rPr>
      <w:color w:val="000000"/>
    </w:rPr>
  </w:style>
  <w:style w:type="character" w:customStyle="1" w:styleId="Heading2Char">
    <w:name w:val="Heading 2 Char"/>
    <w:basedOn w:val="DefaultParagraphFont"/>
    <w:link w:val="Heading2"/>
    <w:uiPriority w:val="9"/>
    <w:semiHidden/>
    <w:rsid w:val="007810D3"/>
    <w:rPr>
      <w:rFonts w:asciiTheme="majorHAnsi" w:eastAsiaTheme="majorEastAsia" w:hAnsiTheme="majorHAnsi" w:cstheme="majorBidi"/>
      <w:color w:val="365F91" w:themeColor="accent1" w:themeShade="BF"/>
      <w:sz w:val="26"/>
      <w:szCs w:val="26"/>
    </w:rPr>
  </w:style>
  <w:style w:type="character" w:customStyle="1" w:styleId="titulo">
    <w:name w:val="titulo"/>
    <w:basedOn w:val="DefaultParagraphFont"/>
    <w:rsid w:val="007810D3"/>
  </w:style>
  <w:style w:type="character" w:customStyle="1" w:styleId="afiliacioncodigo">
    <w:name w:val="afiliacioncodigo"/>
    <w:basedOn w:val="DefaultParagraphFont"/>
    <w:rsid w:val="007810D3"/>
  </w:style>
  <w:style w:type="character" w:styleId="Strong">
    <w:name w:val="Strong"/>
    <w:basedOn w:val="DefaultParagraphFont"/>
    <w:uiPriority w:val="22"/>
    <w:qFormat/>
    <w:rsid w:val="007810D3"/>
    <w:rPr>
      <w:b/>
      <w:bCs/>
    </w:rPr>
  </w:style>
  <w:style w:type="character" w:customStyle="1" w:styleId="separador">
    <w:name w:val="separador"/>
    <w:basedOn w:val="DefaultParagraphFont"/>
    <w:rsid w:val="007810D3"/>
  </w:style>
  <w:style w:type="character" w:customStyle="1" w:styleId="subtitulo">
    <w:name w:val="subtitulo"/>
    <w:basedOn w:val="DefaultParagraphFont"/>
    <w:rsid w:val="007810D3"/>
  </w:style>
  <w:style w:type="character" w:styleId="HTMLAcronym">
    <w:name w:val="HTML Acronym"/>
    <w:basedOn w:val="DefaultParagraphFont"/>
    <w:uiPriority w:val="99"/>
    <w:semiHidden/>
    <w:unhideWhenUsed/>
    <w:rsid w:val="007810D3"/>
  </w:style>
  <w:style w:type="character" w:styleId="UnresolvedMention">
    <w:name w:val="Unresolved Mention"/>
    <w:basedOn w:val="DefaultParagraphFont"/>
    <w:uiPriority w:val="99"/>
    <w:semiHidden/>
    <w:unhideWhenUsed/>
    <w:rsid w:val="00564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20709">
      <w:bodyDiv w:val="1"/>
      <w:marLeft w:val="0"/>
      <w:marRight w:val="0"/>
      <w:marTop w:val="0"/>
      <w:marBottom w:val="0"/>
      <w:divBdr>
        <w:top w:val="none" w:sz="0" w:space="0" w:color="auto"/>
        <w:left w:val="none" w:sz="0" w:space="0" w:color="auto"/>
        <w:bottom w:val="none" w:sz="0" w:space="0" w:color="auto"/>
        <w:right w:val="none" w:sz="0" w:space="0" w:color="auto"/>
      </w:divBdr>
      <w:divsChild>
        <w:div w:id="1847985393">
          <w:marLeft w:val="0"/>
          <w:marRight w:val="0"/>
          <w:marTop w:val="0"/>
          <w:marBottom w:val="0"/>
          <w:divBdr>
            <w:top w:val="none" w:sz="0" w:space="0" w:color="auto"/>
            <w:left w:val="none" w:sz="0" w:space="0" w:color="auto"/>
            <w:bottom w:val="none" w:sz="0" w:space="0" w:color="auto"/>
            <w:right w:val="none" w:sz="0" w:space="0" w:color="auto"/>
          </w:divBdr>
          <w:divsChild>
            <w:div w:id="1403795415">
              <w:marLeft w:val="0"/>
              <w:marRight w:val="0"/>
              <w:marTop w:val="0"/>
              <w:marBottom w:val="150"/>
              <w:divBdr>
                <w:top w:val="none" w:sz="0" w:space="0" w:color="auto"/>
                <w:left w:val="none" w:sz="0" w:space="0" w:color="auto"/>
                <w:bottom w:val="none" w:sz="0" w:space="0" w:color="auto"/>
                <w:right w:val="none" w:sz="0" w:space="0" w:color="auto"/>
              </w:divBdr>
            </w:div>
            <w:div w:id="1096559972">
              <w:marLeft w:val="0"/>
              <w:marRight w:val="0"/>
              <w:marTop w:val="0"/>
              <w:marBottom w:val="300"/>
              <w:divBdr>
                <w:top w:val="none" w:sz="0" w:space="0" w:color="auto"/>
                <w:left w:val="none" w:sz="0" w:space="0" w:color="auto"/>
                <w:bottom w:val="none" w:sz="0" w:space="0" w:color="auto"/>
                <w:right w:val="none" w:sz="0" w:space="0" w:color="auto"/>
              </w:divBdr>
              <w:divsChild>
                <w:div w:id="13393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1467</Words>
  <Characters>8073</Characters>
  <Application>Microsoft Office Word</Application>
  <DocSecurity>0</DocSecurity>
  <Lines>67</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collantf</dc:creator>
  <cp:lastModifiedBy>Fernando Collantes</cp:lastModifiedBy>
  <cp:revision>5</cp:revision>
  <dcterms:created xsi:type="dcterms:W3CDTF">2021-11-21T15:35:00Z</dcterms:created>
  <dcterms:modified xsi:type="dcterms:W3CDTF">2021-11-21T15:40:00Z</dcterms:modified>
</cp:coreProperties>
</file>